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Layout w:type="fixed"/>
        <w:tblCellMar>
          <w:left w:w="57" w:type="dxa"/>
          <w:right w:w="57" w:type="dxa"/>
        </w:tblCellMar>
        <w:tblLook w:val="04A0" w:firstRow="1" w:lastRow="0" w:firstColumn="1" w:lastColumn="0" w:noHBand="0" w:noVBand="1"/>
      </w:tblPr>
      <w:tblGrid>
        <w:gridCol w:w="11199"/>
      </w:tblGrid>
      <w:tr w:rsidR="00124A20" w:rsidRPr="00C36678" w:rsidTr="0063618A">
        <w:trPr>
          <w:trHeight w:hRule="exact" w:val="5670"/>
        </w:trPr>
        <w:tc>
          <w:tcPr>
            <w:tcW w:w="11199" w:type="dxa"/>
            <w:shd w:val="clear" w:color="auto" w:fill="auto"/>
            <w:vAlign w:val="center"/>
          </w:tcPr>
          <w:p w:rsidR="00124A20" w:rsidRPr="00C36678" w:rsidRDefault="004E50B9" w:rsidP="004E50B9">
            <w:pPr>
              <w:pStyle w:val="Body-Instructions-Text"/>
              <w:spacing w:before="60"/>
              <w:jc w:val="center"/>
              <w:rPr>
                <w:rFonts w:eastAsia="Times New Roman"/>
              </w:rPr>
            </w:pPr>
            <w:r>
              <w:rPr>
                <w:rFonts w:eastAsia="Times New Roman"/>
                <w:noProof/>
                <w:lang w:eastAsia="zh-TW"/>
              </w:rPr>
              <w:drawing>
                <wp:anchor distT="0" distB="0" distL="114300" distR="114300" simplePos="0" relativeHeight="251664384" behindDoc="0" locked="0" layoutInCell="1" allowOverlap="1">
                  <wp:simplePos x="0" y="0"/>
                  <wp:positionH relativeFrom="column">
                    <wp:posOffset>4573270</wp:posOffset>
                  </wp:positionH>
                  <wp:positionV relativeFrom="paragraph">
                    <wp:posOffset>-1905</wp:posOffset>
                  </wp:positionV>
                  <wp:extent cx="2395855" cy="2387600"/>
                  <wp:effectExtent l="0" t="0" r="4445" b="0"/>
                  <wp:wrapSquare wrapText="bothSides"/>
                  <wp:docPr id="1" name="Picture 1" descr="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BFE">
              <w:rPr>
                <w:rFonts w:eastAsia="Times New Roman"/>
                <w:noProof/>
                <w:lang w:eastAsia="zh-TW"/>
              </w:rPr>
              <w:drawing>
                <wp:anchor distT="0" distB="0" distL="114300" distR="114300" simplePos="0" relativeHeight="251663360" behindDoc="0" locked="0" layoutInCell="1" allowOverlap="1">
                  <wp:simplePos x="0" y="0"/>
                  <wp:positionH relativeFrom="column">
                    <wp:posOffset>314960</wp:posOffset>
                  </wp:positionH>
                  <wp:positionV relativeFrom="paragraph">
                    <wp:posOffset>1750060</wp:posOffset>
                  </wp:positionV>
                  <wp:extent cx="1802765" cy="1351915"/>
                  <wp:effectExtent l="133350" t="114300" r="102235" b="153035"/>
                  <wp:wrapSquare wrapText="bothSides"/>
                  <wp:docPr id="14" name="Picture 14" descr="D:\abowe44\My Documents\My Pictures\trebonne\2018\36437239_10213539968626865_5286208888507465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bowe44\My Documents\My Pictures\trebonne\2018\36437239_10213539968626865_528620888850746572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351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802BFE">
              <w:rPr>
                <w:rFonts w:eastAsia="Times New Roman"/>
                <w:noProof/>
                <w:lang w:eastAsia="zh-TW"/>
              </w:rPr>
              <w:drawing>
                <wp:anchor distT="0" distB="0" distL="114300" distR="114300" simplePos="0" relativeHeight="251662336" behindDoc="0" locked="0" layoutInCell="1" allowOverlap="1">
                  <wp:simplePos x="0" y="0"/>
                  <wp:positionH relativeFrom="column">
                    <wp:posOffset>2447925</wp:posOffset>
                  </wp:positionH>
                  <wp:positionV relativeFrom="paragraph">
                    <wp:posOffset>1519555</wp:posOffset>
                  </wp:positionV>
                  <wp:extent cx="2042160" cy="1223010"/>
                  <wp:effectExtent l="133350" t="114300" r="129540" b="167640"/>
                  <wp:wrapNone/>
                  <wp:docPr id="13" name="Picture 13" descr="D:\abowe44\My Documents\My Pictures\trebonne\IMAG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bowe44\My Documents\My Pictures\trebonne\IMAG08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160" cy="1223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C6065C">
              <w:rPr>
                <w:rFonts w:eastAsia="Times New Roman"/>
                <w:noProof/>
                <w:lang w:eastAsia="zh-TW"/>
              </w:rPr>
              <w:drawing>
                <wp:anchor distT="0" distB="0" distL="114300" distR="114300" simplePos="0" relativeHeight="251658240" behindDoc="0" locked="0" layoutInCell="1" allowOverlap="1">
                  <wp:simplePos x="0" y="0"/>
                  <wp:positionH relativeFrom="column">
                    <wp:posOffset>1187450</wp:posOffset>
                  </wp:positionH>
                  <wp:positionV relativeFrom="paragraph">
                    <wp:posOffset>1905</wp:posOffset>
                  </wp:positionV>
                  <wp:extent cx="2111375" cy="1314450"/>
                  <wp:effectExtent l="133350" t="114300" r="136525" b="171450"/>
                  <wp:wrapNone/>
                  <wp:docPr id="10" name="Picture 10" descr="D:\abowe44\My Documents\admin\advertising\enrol 2018\IMG_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owe44\My Documents\admin\advertising\enrol 2018\IMG_09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1375" cy="1314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02BF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bookmarkStart w:id="0" w:name="_GoBack"/>
        <w:bookmarkEnd w:id="0"/>
      </w:tr>
      <w:tr w:rsidR="00124A20" w:rsidRPr="00C36678" w:rsidTr="0063618A">
        <w:trPr>
          <w:trHeight w:hRule="exact" w:val="2268"/>
        </w:trPr>
        <w:tc>
          <w:tcPr>
            <w:tcW w:w="11199" w:type="dxa"/>
            <w:shd w:val="clear" w:color="auto" w:fill="auto"/>
          </w:tcPr>
          <w:p w:rsidR="00124A20" w:rsidRPr="00C36678" w:rsidRDefault="00124A20" w:rsidP="00241009">
            <w:pPr>
              <w:pStyle w:val="Cover-Header1"/>
              <w:spacing w:after="60"/>
            </w:pPr>
            <w:r w:rsidRPr="00850A89">
              <w:rPr>
                <w:noProof/>
              </w:rPr>
              <w:t>Trebonne State School</w:t>
            </w:r>
          </w:p>
        </w:tc>
      </w:tr>
      <w:tr w:rsidR="00124A20" w:rsidRPr="00C36678" w:rsidTr="0063618A">
        <w:tc>
          <w:tcPr>
            <w:tcW w:w="11199" w:type="dxa"/>
            <w:shd w:val="clear" w:color="auto" w:fill="auto"/>
            <w:vAlign w:val="center"/>
          </w:tcPr>
          <w:p w:rsidR="00124A20" w:rsidRPr="00C36678" w:rsidRDefault="00124A20" w:rsidP="0063618A">
            <w:pPr>
              <w:pStyle w:val="Cover-AR"/>
            </w:pPr>
            <w:r w:rsidRPr="00C36678">
              <w:t>ANNUAL REPORT</w:t>
            </w:r>
          </w:p>
        </w:tc>
      </w:tr>
      <w:tr w:rsidR="00124A20" w:rsidRPr="00C36678" w:rsidTr="0063618A">
        <w:tc>
          <w:tcPr>
            <w:tcW w:w="11199" w:type="dxa"/>
            <w:shd w:val="clear" w:color="auto" w:fill="003D69"/>
            <w:vAlign w:val="center"/>
          </w:tcPr>
          <w:p w:rsidR="00124A20" w:rsidRPr="00C36678" w:rsidRDefault="00124A20" w:rsidP="00DF75DD">
            <w:pPr>
              <w:pStyle w:val="Cover-Year"/>
            </w:pPr>
            <w:r w:rsidRPr="00C36678">
              <w:t>2018</w:t>
            </w:r>
          </w:p>
        </w:tc>
      </w:tr>
      <w:tr w:rsidR="00124A20" w:rsidRPr="00C36678" w:rsidTr="0063618A">
        <w:tc>
          <w:tcPr>
            <w:tcW w:w="11199" w:type="dxa"/>
            <w:shd w:val="clear" w:color="auto" w:fill="003D69"/>
            <w:vAlign w:val="center"/>
          </w:tcPr>
          <w:p w:rsidR="00124A20" w:rsidRPr="00C36678" w:rsidRDefault="00124A20" w:rsidP="00DF75DD">
            <w:pPr>
              <w:pStyle w:val="Cover-QldStateSchRept"/>
            </w:pPr>
            <w:r w:rsidRPr="00C36678">
              <w:t>Queensland State School Reporting</w:t>
            </w:r>
          </w:p>
        </w:tc>
      </w:tr>
      <w:tr w:rsidR="00124A20" w:rsidRPr="00C36678" w:rsidTr="0063618A">
        <w:tc>
          <w:tcPr>
            <w:tcW w:w="11199" w:type="dxa"/>
            <w:shd w:val="clear" w:color="auto" w:fill="auto"/>
            <w:vAlign w:val="center"/>
          </w:tcPr>
          <w:p w:rsidR="00124A20" w:rsidRDefault="00124A20" w:rsidP="00EA09C9">
            <w:pPr>
              <w:pStyle w:val="Cover-Header3"/>
              <w:rPr>
                <w:sz w:val="44"/>
                <w:szCs w:val="44"/>
              </w:rPr>
            </w:pPr>
          </w:p>
          <w:p w:rsidR="00124A20" w:rsidRDefault="00124A20" w:rsidP="00EA09C9">
            <w:pPr>
              <w:pStyle w:val="Cover-Header3"/>
              <w:rPr>
                <w:sz w:val="44"/>
                <w:szCs w:val="44"/>
                <w:lang w:eastAsia="en-AU"/>
              </w:rPr>
            </w:pPr>
            <w:r>
              <w:rPr>
                <w:sz w:val="44"/>
                <w:szCs w:val="44"/>
              </w:rPr>
              <w:t xml:space="preserve">Every student succeeding </w:t>
            </w:r>
          </w:p>
          <w:p w:rsidR="00124A20" w:rsidRDefault="00124A20" w:rsidP="00EA09C9">
            <w:pPr>
              <w:pStyle w:val="Cover-Header3"/>
              <w:rPr>
                <w:sz w:val="28"/>
                <w:szCs w:val="28"/>
              </w:rPr>
            </w:pPr>
            <w:r>
              <w:rPr>
                <w:sz w:val="28"/>
                <w:szCs w:val="28"/>
              </w:rPr>
              <w:t xml:space="preserve">State Schools Strategy </w:t>
            </w:r>
          </w:p>
          <w:p w:rsidR="00124A20" w:rsidRPr="00C36678" w:rsidRDefault="00124A20" w:rsidP="00EA09C9">
            <w:pPr>
              <w:pStyle w:val="Cover-Header4"/>
            </w:pPr>
            <w:r>
              <w:rPr>
                <w:sz w:val="28"/>
                <w:szCs w:val="28"/>
              </w:rPr>
              <w:t>Department of Education</w:t>
            </w:r>
          </w:p>
        </w:tc>
      </w:tr>
    </w:tbl>
    <w:p w:rsidR="00124A20" w:rsidRPr="00C36678" w:rsidRDefault="00124A20" w:rsidP="000C3B7B">
      <w:pPr>
        <w:pStyle w:val="Body-Text"/>
      </w:pPr>
    </w:p>
    <w:p w:rsidR="00124A20" w:rsidRPr="00C36678" w:rsidRDefault="00124A20" w:rsidP="00556401">
      <w:pPr>
        <w:pStyle w:val="Body-Text"/>
      </w:pPr>
    </w:p>
    <w:p w:rsidR="00124A20" w:rsidRPr="00C36678" w:rsidRDefault="00124A20" w:rsidP="00DF75DD">
      <w:pPr>
        <w:sectPr w:rsidR="00124A20" w:rsidRPr="00C36678" w:rsidSect="00124A20">
          <w:footerReference w:type="default" r:id="rId12"/>
          <w:pgSz w:w="11906" w:h="16838"/>
          <w:pgMar w:top="397" w:right="397" w:bottom="397" w:left="397" w:header="567" w:footer="567" w:gutter="0"/>
          <w:pgNumType w:start="1"/>
          <w:cols w:space="709"/>
          <w:docGrid w:linePitch="360"/>
        </w:sectPr>
      </w:pPr>
    </w:p>
    <w:p w:rsidR="00124A20" w:rsidRPr="00C36678" w:rsidRDefault="00124A20" w:rsidP="008E4FAB">
      <w:pPr>
        <w:pStyle w:val="Body-Instructions-Text"/>
        <w:tabs>
          <w:tab w:val="left" w:pos="284"/>
        </w:tabs>
        <w:ind w:left="284" w:hanging="284"/>
      </w:pPr>
    </w:p>
    <w:tbl>
      <w:tblPr>
        <w:tblW w:w="4911" w:type="pct"/>
        <w:tblInd w:w="80" w:type="dxa"/>
        <w:shd w:val="clear" w:color="auto" w:fill="2B5CAA"/>
        <w:tblLayout w:type="fixed"/>
        <w:tblLook w:val="0000" w:firstRow="0" w:lastRow="0" w:firstColumn="0" w:lastColumn="0" w:noHBand="0" w:noVBand="0"/>
      </w:tblPr>
      <w:tblGrid>
        <w:gridCol w:w="9466"/>
      </w:tblGrid>
      <w:tr w:rsidR="00124A20" w:rsidRPr="00C36678" w:rsidTr="0063618A">
        <w:tc>
          <w:tcPr>
            <w:tcW w:w="5000" w:type="pct"/>
            <w:shd w:val="clear" w:color="auto" w:fill="003D69"/>
          </w:tcPr>
          <w:p w:rsidR="00124A20" w:rsidRPr="00C36678" w:rsidRDefault="00124A20" w:rsidP="0063618A">
            <w:pPr>
              <w:pStyle w:val="Heading1-AR"/>
            </w:pPr>
            <w:r w:rsidRPr="00C36678">
              <w:t>Contact information</w:t>
            </w:r>
          </w:p>
        </w:tc>
      </w:tr>
      <w:tr w:rsidR="00124A20" w:rsidRPr="00C36678" w:rsidTr="001D52BA">
        <w:tc>
          <w:tcPr>
            <w:tcW w:w="5000" w:type="pct"/>
            <w:shd w:val="clear" w:color="auto" w:fill="DDDDDD"/>
          </w:tcPr>
          <w:p w:rsidR="00124A20" w:rsidRPr="00C36678" w:rsidRDefault="00124A20" w:rsidP="0063618A">
            <w:pPr>
              <w:pStyle w:val="Heading12-AR"/>
            </w:pPr>
          </w:p>
        </w:tc>
      </w:tr>
    </w:tbl>
    <w:p w:rsidR="00124A20" w:rsidRPr="00C36678" w:rsidRDefault="00124A20"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124A20" w:rsidRPr="00C36678" w:rsidTr="00EC022A">
        <w:trPr>
          <w:cantSplit/>
          <w:trHeight w:val="353"/>
        </w:trPr>
        <w:tc>
          <w:tcPr>
            <w:tcW w:w="1320" w:type="pct"/>
            <w:shd w:val="clear" w:color="auto" w:fill="C1ECFF"/>
            <w:vAlign w:val="center"/>
          </w:tcPr>
          <w:p w:rsidR="00124A20" w:rsidRPr="00C36678" w:rsidRDefault="00124A20" w:rsidP="00F224E9">
            <w:pPr>
              <w:pStyle w:val="Body-Table-Heading"/>
            </w:pPr>
            <w:r w:rsidRPr="00C36678">
              <w:t>Postal address</w:t>
            </w:r>
          </w:p>
        </w:tc>
        <w:tc>
          <w:tcPr>
            <w:tcW w:w="3680" w:type="pct"/>
            <w:vAlign w:val="center"/>
          </w:tcPr>
          <w:p w:rsidR="00124A20" w:rsidRPr="00C36678" w:rsidRDefault="00124A20" w:rsidP="00797F4A">
            <w:pPr>
              <w:pStyle w:val="Body-Table-Text"/>
              <w:rPr>
                <w:rFonts w:eastAsia="Meiryo"/>
              </w:rPr>
            </w:pPr>
            <w:r w:rsidRPr="00850A89">
              <w:t>PO Box 1623 Ingham 4850</w:t>
            </w:r>
          </w:p>
        </w:tc>
      </w:tr>
      <w:tr w:rsidR="00124A20" w:rsidRPr="00C36678" w:rsidTr="00EC022A">
        <w:trPr>
          <w:cantSplit/>
          <w:trHeight w:val="353"/>
        </w:trPr>
        <w:tc>
          <w:tcPr>
            <w:tcW w:w="1320" w:type="pct"/>
            <w:shd w:val="clear" w:color="auto" w:fill="C1ECFF"/>
            <w:vAlign w:val="center"/>
          </w:tcPr>
          <w:p w:rsidR="00124A20" w:rsidRPr="00C36678" w:rsidRDefault="00124A20" w:rsidP="00F224E9">
            <w:pPr>
              <w:pStyle w:val="Body-Table-Heading"/>
            </w:pPr>
            <w:r w:rsidRPr="00C36678">
              <w:t>Phone</w:t>
            </w:r>
          </w:p>
        </w:tc>
        <w:tc>
          <w:tcPr>
            <w:tcW w:w="3680" w:type="pct"/>
            <w:vAlign w:val="center"/>
          </w:tcPr>
          <w:p w:rsidR="00124A20" w:rsidRPr="00C36678" w:rsidRDefault="00124A20" w:rsidP="00797F4A">
            <w:pPr>
              <w:pStyle w:val="Body-Table-Text"/>
              <w:rPr>
                <w:rFonts w:eastAsia="Meiryo"/>
              </w:rPr>
            </w:pPr>
            <w:r w:rsidRPr="00850A89">
              <w:rPr>
                <w:sz w:val="16"/>
                <w:szCs w:val="16"/>
              </w:rPr>
              <w:t>(07) 4777 1215</w:t>
            </w:r>
          </w:p>
        </w:tc>
      </w:tr>
      <w:tr w:rsidR="00124A20" w:rsidRPr="00C36678" w:rsidTr="00EC022A">
        <w:trPr>
          <w:cantSplit/>
          <w:trHeight w:val="353"/>
        </w:trPr>
        <w:tc>
          <w:tcPr>
            <w:tcW w:w="1320" w:type="pct"/>
            <w:shd w:val="clear" w:color="auto" w:fill="C1ECFF"/>
            <w:vAlign w:val="center"/>
          </w:tcPr>
          <w:p w:rsidR="00124A20" w:rsidRPr="00C36678" w:rsidRDefault="00124A20" w:rsidP="00F224E9">
            <w:pPr>
              <w:pStyle w:val="Body-Table-Heading"/>
            </w:pPr>
            <w:r w:rsidRPr="00C36678">
              <w:t>Fax</w:t>
            </w:r>
          </w:p>
        </w:tc>
        <w:tc>
          <w:tcPr>
            <w:tcW w:w="3680" w:type="pct"/>
            <w:vAlign w:val="center"/>
          </w:tcPr>
          <w:p w:rsidR="00124A20" w:rsidRPr="00C36678" w:rsidRDefault="00124A20" w:rsidP="00797F4A">
            <w:pPr>
              <w:pStyle w:val="Body-Table-Text"/>
              <w:rPr>
                <w:color w:val="FF0000"/>
                <w:u w:color="FF0000"/>
              </w:rPr>
            </w:pPr>
            <w:r w:rsidRPr="00850A89">
              <w:rPr>
                <w:sz w:val="16"/>
                <w:szCs w:val="16"/>
              </w:rPr>
              <w:t>(07) 4777 1127</w:t>
            </w:r>
          </w:p>
        </w:tc>
      </w:tr>
      <w:tr w:rsidR="00124A20" w:rsidRPr="00C36678" w:rsidTr="00EC022A">
        <w:trPr>
          <w:cantSplit/>
          <w:trHeight w:val="353"/>
        </w:trPr>
        <w:tc>
          <w:tcPr>
            <w:tcW w:w="1320" w:type="pct"/>
            <w:shd w:val="clear" w:color="auto" w:fill="C1ECFF"/>
            <w:vAlign w:val="center"/>
          </w:tcPr>
          <w:p w:rsidR="00124A20" w:rsidRPr="00C36678" w:rsidRDefault="00124A20" w:rsidP="00F224E9">
            <w:pPr>
              <w:pStyle w:val="Body-Table-Heading"/>
            </w:pPr>
            <w:r w:rsidRPr="00C36678">
              <w:t>Email</w:t>
            </w:r>
          </w:p>
        </w:tc>
        <w:tc>
          <w:tcPr>
            <w:tcW w:w="3680" w:type="pct"/>
            <w:vAlign w:val="center"/>
          </w:tcPr>
          <w:p w:rsidR="00124A20" w:rsidRPr="00C36678" w:rsidRDefault="00124A20" w:rsidP="00797F4A">
            <w:pPr>
              <w:pStyle w:val="Body-Table-Text"/>
              <w:rPr>
                <w:color w:val="FF0000"/>
                <w:u w:color="FF0000"/>
              </w:rPr>
            </w:pPr>
            <w:r w:rsidRPr="00850A89">
              <w:rPr>
                <w:sz w:val="16"/>
                <w:szCs w:val="16"/>
              </w:rPr>
              <w:t>principal@trebonness.eq.edu.au</w:t>
            </w:r>
          </w:p>
        </w:tc>
      </w:tr>
      <w:tr w:rsidR="00124A20" w:rsidRPr="00C36678" w:rsidTr="00EC022A">
        <w:trPr>
          <w:cantSplit/>
          <w:trHeight w:val="353"/>
        </w:trPr>
        <w:tc>
          <w:tcPr>
            <w:tcW w:w="1320" w:type="pct"/>
            <w:shd w:val="clear" w:color="auto" w:fill="C1ECFF"/>
          </w:tcPr>
          <w:p w:rsidR="00124A20" w:rsidRPr="00C36678" w:rsidRDefault="00124A20" w:rsidP="00F224E9">
            <w:pPr>
              <w:pStyle w:val="Body-Table-Heading"/>
            </w:pPr>
            <w:r w:rsidRPr="00C36678">
              <w:t>Webpages</w:t>
            </w:r>
          </w:p>
        </w:tc>
        <w:tc>
          <w:tcPr>
            <w:tcW w:w="3680" w:type="pct"/>
            <w:vAlign w:val="center"/>
          </w:tcPr>
          <w:p w:rsidR="00124A20" w:rsidRPr="00C36678" w:rsidRDefault="00124A20" w:rsidP="00797F4A">
            <w:pPr>
              <w:pStyle w:val="Body-Table-Text"/>
              <w:rPr>
                <w:rFonts w:eastAsia="Meiryo"/>
              </w:rPr>
            </w:pPr>
            <w:r w:rsidRPr="00C36678">
              <w:rPr>
                <w:rFonts w:eastAsia="Meiryo"/>
              </w:rPr>
              <w:t>Additional information about Queensland state schools is located on:</w:t>
            </w:r>
          </w:p>
          <w:p w:rsidR="00124A20" w:rsidRPr="00C36678" w:rsidRDefault="00124A20" w:rsidP="00797F4A">
            <w:pPr>
              <w:pStyle w:val="Body-Table-Bullet"/>
              <w:rPr>
                <w:rFonts w:eastAsia="Meiryo"/>
              </w:rPr>
            </w:pPr>
            <w:r w:rsidRPr="00C36678">
              <w:rPr>
                <w:rFonts w:eastAsia="Meiryo"/>
              </w:rPr>
              <w:t xml:space="preserve">the </w:t>
            </w:r>
            <w:hyperlink r:id="rId13"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124A20" w:rsidRPr="00C36678" w:rsidRDefault="00124A20" w:rsidP="00797F4A">
            <w:pPr>
              <w:pStyle w:val="Body-Table-Bullet"/>
              <w:rPr>
                <w:rFonts w:eastAsia="Meiryo"/>
              </w:rPr>
            </w:pPr>
            <w:r w:rsidRPr="00C36678">
              <w:rPr>
                <w:rFonts w:eastAsia="Meiryo"/>
              </w:rPr>
              <w:t xml:space="preserve">the </w:t>
            </w:r>
            <w:hyperlink r:id="rId14" w:history="1">
              <w:r w:rsidRPr="00C36678">
                <w:rPr>
                  <w:rStyle w:val="Hyperlink"/>
                  <w:rFonts w:eastAsia="Meiryo"/>
                  <w:sz w:val="18"/>
                </w:rPr>
                <w:t>Queensland Government data</w:t>
              </w:r>
            </w:hyperlink>
            <w:r w:rsidRPr="00C36678">
              <w:rPr>
                <w:rFonts w:eastAsia="Meiryo"/>
              </w:rPr>
              <w:t xml:space="preserve"> website</w:t>
            </w:r>
          </w:p>
          <w:p w:rsidR="00124A20" w:rsidRPr="00C36678" w:rsidRDefault="00124A20" w:rsidP="00797F4A">
            <w:pPr>
              <w:pStyle w:val="Body-Table-Bullet"/>
              <w:rPr>
                <w:rFonts w:eastAsia="Meiryo"/>
              </w:rPr>
            </w:pPr>
            <w:r w:rsidRPr="00C36678">
              <w:rPr>
                <w:rFonts w:eastAsia="Meiryo"/>
              </w:rPr>
              <w:t xml:space="preserve">the Queensland Government </w:t>
            </w:r>
            <w:hyperlink r:id="rId15" w:history="1">
              <w:r w:rsidRPr="00C36678">
                <w:rPr>
                  <w:rStyle w:val="Hyperlink"/>
                  <w:rFonts w:eastAsia="Meiryo"/>
                  <w:sz w:val="18"/>
                </w:rPr>
                <w:t>schools directory</w:t>
              </w:r>
            </w:hyperlink>
            <w:r w:rsidRPr="00C36678">
              <w:rPr>
                <w:rFonts w:eastAsia="Meiryo"/>
              </w:rPr>
              <w:t xml:space="preserve"> website.</w:t>
            </w:r>
          </w:p>
        </w:tc>
      </w:tr>
      <w:tr w:rsidR="00124A20" w:rsidRPr="00C36678" w:rsidTr="00EC022A">
        <w:trPr>
          <w:cantSplit/>
          <w:trHeight w:val="353"/>
        </w:trPr>
        <w:tc>
          <w:tcPr>
            <w:tcW w:w="1320" w:type="pct"/>
            <w:shd w:val="clear" w:color="auto" w:fill="C1ECFF"/>
          </w:tcPr>
          <w:p w:rsidR="00124A20" w:rsidRPr="00C36678" w:rsidRDefault="00124A20" w:rsidP="00F224E9">
            <w:pPr>
              <w:pStyle w:val="Body-Table-Heading"/>
            </w:pPr>
            <w:r w:rsidRPr="00C36678">
              <w:t>Contact person</w:t>
            </w:r>
          </w:p>
        </w:tc>
        <w:tc>
          <w:tcPr>
            <w:tcW w:w="3680" w:type="pct"/>
            <w:vAlign w:val="center"/>
          </w:tcPr>
          <w:p w:rsidR="00124A20" w:rsidRPr="006342A7" w:rsidRDefault="00D40FAB" w:rsidP="0063618A">
            <w:pPr>
              <w:pStyle w:val="Body-Table-Text"/>
              <w:rPr>
                <w:rFonts w:eastAsia="Meiryo"/>
                <w:color w:val="auto"/>
              </w:rPr>
            </w:pPr>
            <w:r>
              <w:rPr>
                <w:color w:val="auto"/>
                <w:u w:color="FF0000"/>
              </w:rPr>
              <w:t xml:space="preserve">Ms. </w:t>
            </w:r>
            <w:r w:rsidR="006342A7" w:rsidRPr="006342A7">
              <w:rPr>
                <w:color w:val="auto"/>
                <w:u w:color="FF0000"/>
              </w:rPr>
              <w:t>Anne</w:t>
            </w:r>
            <w:r w:rsidR="006342A7">
              <w:rPr>
                <w:color w:val="auto"/>
                <w:u w:color="FF0000"/>
              </w:rPr>
              <w:t xml:space="preserve"> Bower- principal</w:t>
            </w:r>
          </w:p>
        </w:tc>
      </w:tr>
    </w:tbl>
    <w:p w:rsidR="00124A20" w:rsidRDefault="00124A20" w:rsidP="00E60834">
      <w:pPr>
        <w:pStyle w:val="Body-Text"/>
      </w:pPr>
    </w:p>
    <w:p w:rsidR="00124A20" w:rsidRDefault="00124A20" w:rsidP="00E60834">
      <w:pPr>
        <w:pStyle w:val="Body-Text"/>
      </w:pPr>
    </w:p>
    <w:p w:rsidR="00124A20" w:rsidRPr="0030463A" w:rsidRDefault="00124A20" w:rsidP="0030463A">
      <w:pPr>
        <w:sectPr w:rsidR="00124A20" w:rsidRPr="0030463A" w:rsidSect="00674F88">
          <w:footerReference w:type="default" r:id="rId16"/>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124A20" w:rsidRPr="00C36678" w:rsidTr="00EC022A">
        <w:tc>
          <w:tcPr>
            <w:tcW w:w="5000" w:type="pct"/>
            <w:shd w:val="clear" w:color="auto" w:fill="003D69"/>
          </w:tcPr>
          <w:p w:rsidR="00124A20" w:rsidRPr="00C36678" w:rsidRDefault="00124A20" w:rsidP="008A3DA7">
            <w:pPr>
              <w:pStyle w:val="Heading1NewPage-AR"/>
            </w:pPr>
            <w:r w:rsidRPr="00C36678">
              <w:lastRenderedPageBreak/>
              <w:t>From the Principal</w:t>
            </w:r>
          </w:p>
        </w:tc>
      </w:tr>
      <w:tr w:rsidR="00124A20" w:rsidRPr="00C36678" w:rsidTr="00EC022A">
        <w:tc>
          <w:tcPr>
            <w:tcW w:w="5000" w:type="pct"/>
            <w:shd w:val="clear" w:color="auto" w:fill="DDDDDD"/>
          </w:tcPr>
          <w:p w:rsidR="00124A20" w:rsidRPr="00C36678" w:rsidRDefault="00124A20" w:rsidP="0063618A">
            <w:pPr>
              <w:pStyle w:val="Heading12-AR"/>
            </w:pPr>
          </w:p>
        </w:tc>
      </w:tr>
    </w:tbl>
    <w:p w:rsidR="00124A20" w:rsidRPr="00C36678" w:rsidRDefault="00124A20" w:rsidP="00354AA9">
      <w:pPr>
        <w:pStyle w:val="Body-Text"/>
      </w:pPr>
    </w:p>
    <w:p w:rsidR="00124A20" w:rsidRPr="00C36678" w:rsidRDefault="00124A20" w:rsidP="00AE6C76">
      <w:pPr>
        <w:pStyle w:val="Body-Text-Smallspace"/>
      </w:pPr>
    </w:p>
    <w:p w:rsidR="00124A20" w:rsidRPr="00C36678" w:rsidRDefault="00124A20" w:rsidP="005B2C67">
      <w:pPr>
        <w:pStyle w:val="Heading3-AR"/>
      </w:pPr>
      <w:r w:rsidRPr="00C36678">
        <w:t>School overview</w:t>
      </w:r>
    </w:p>
    <w:p w:rsidR="00B835B7" w:rsidRDefault="00B835B7" w:rsidP="00B835B7">
      <w:pPr>
        <w:autoSpaceDE w:val="0"/>
        <w:autoSpaceDN w:val="0"/>
        <w:adjustRightInd w:val="0"/>
        <w:spacing w:after="0" w:line="276" w:lineRule="auto"/>
        <w:rPr>
          <w:rFonts w:ascii="Century Gothic" w:eastAsia="SimSun" w:hAnsi="Century Gothic"/>
          <w:bCs w:val="0"/>
          <w:color w:val="000000"/>
          <w:sz w:val="20"/>
          <w:lang w:eastAsia="zh-TW"/>
        </w:rPr>
      </w:pPr>
      <w:r w:rsidRPr="00B835B7">
        <w:rPr>
          <w:rFonts w:ascii="Century Gothic" w:eastAsia="SimSun" w:hAnsi="Century Gothic"/>
          <w:bCs w:val="0"/>
          <w:color w:val="000000"/>
          <w:sz w:val="20"/>
          <w:lang w:eastAsia="zh-TW"/>
        </w:rPr>
        <w:t xml:space="preserve">Established in 1906, Trebonne State School is a co-educational state school situated about 10km west of Ingham. Learning takes place in a self-disciplined, small school environment that encourages children to reach their potential. Our individualized programmes are a feature of the balanced curriculum offered by Trebonne State School. </w:t>
      </w:r>
    </w:p>
    <w:p w:rsidR="00EF597B" w:rsidRPr="00F4490E" w:rsidRDefault="00EF597B" w:rsidP="00EF597B">
      <w:pPr>
        <w:pStyle w:val="Body-Text"/>
        <w:rPr>
          <w:i/>
          <w:sz w:val="4"/>
          <w:lang w:eastAsia="zh-TW"/>
        </w:rPr>
      </w:pPr>
    </w:p>
    <w:p w:rsidR="00EF597B" w:rsidRPr="00F4490E" w:rsidRDefault="00EF597B" w:rsidP="00EF597B">
      <w:pPr>
        <w:pStyle w:val="Body-Text"/>
        <w:rPr>
          <w:rFonts w:ascii="Century Gothic" w:hAnsi="Century Gothic"/>
          <w:b/>
          <w:i/>
          <w:sz w:val="20"/>
          <w:lang w:eastAsia="zh-TW"/>
        </w:rPr>
      </w:pPr>
      <w:r w:rsidRPr="00F4490E">
        <w:rPr>
          <w:rFonts w:ascii="Century Gothic" w:hAnsi="Century Gothic"/>
          <w:b/>
          <w:i/>
          <w:sz w:val="20"/>
        </w:rPr>
        <w:t>We work diligently to create an environment where everyone feels cared for and supported.</w:t>
      </w:r>
    </w:p>
    <w:p w:rsidR="00B835B7" w:rsidRPr="00B835B7" w:rsidRDefault="00B835B7" w:rsidP="00B835B7">
      <w:pPr>
        <w:autoSpaceDE w:val="0"/>
        <w:autoSpaceDN w:val="0"/>
        <w:adjustRightInd w:val="0"/>
        <w:spacing w:after="0" w:line="276" w:lineRule="auto"/>
        <w:rPr>
          <w:rFonts w:ascii="Century Gothic" w:eastAsia="SimSun" w:hAnsi="Century Gothic"/>
          <w:bCs w:val="0"/>
          <w:color w:val="000000"/>
          <w:sz w:val="20"/>
          <w:lang w:eastAsia="zh-TW"/>
        </w:rPr>
      </w:pPr>
      <w:r w:rsidRPr="00B835B7">
        <w:rPr>
          <w:rFonts w:ascii="Century Gothic" w:eastAsia="SimSun" w:hAnsi="Century Gothic"/>
          <w:bCs w:val="0"/>
          <w:color w:val="000000"/>
          <w:sz w:val="20"/>
          <w:lang w:eastAsia="zh-TW"/>
        </w:rPr>
        <w:t xml:space="preserve">Visitors to </w:t>
      </w:r>
      <w:r>
        <w:rPr>
          <w:rFonts w:ascii="Century Gothic" w:eastAsia="SimSun" w:hAnsi="Century Gothic"/>
          <w:bCs w:val="0"/>
          <w:color w:val="000000"/>
          <w:sz w:val="20"/>
          <w:lang w:eastAsia="zh-TW"/>
        </w:rPr>
        <w:t>our</w:t>
      </w:r>
      <w:r w:rsidRPr="00B835B7">
        <w:rPr>
          <w:rFonts w:ascii="Century Gothic" w:eastAsia="SimSun" w:hAnsi="Century Gothic"/>
          <w:bCs w:val="0"/>
          <w:color w:val="000000"/>
          <w:sz w:val="20"/>
          <w:lang w:eastAsia="zh-TW"/>
        </w:rPr>
        <w:t xml:space="preserve"> small school are amazed at the quality of work produced by students and the range of educational activities available. Thanks to our supportive school community, our students participate in a wide variety of learning opportunities- camps, excursions, </w:t>
      </w:r>
      <w:r>
        <w:rPr>
          <w:rFonts w:ascii="Century Gothic" w:eastAsia="SimSun" w:hAnsi="Century Gothic"/>
          <w:bCs w:val="0"/>
          <w:color w:val="000000"/>
          <w:sz w:val="20"/>
          <w:lang w:eastAsia="zh-TW"/>
        </w:rPr>
        <w:t xml:space="preserve">a </w:t>
      </w:r>
      <w:r w:rsidRPr="00B835B7">
        <w:rPr>
          <w:rFonts w:ascii="Century Gothic" w:eastAsia="SimSun" w:hAnsi="Century Gothic"/>
          <w:bCs w:val="0"/>
          <w:color w:val="000000"/>
          <w:sz w:val="20"/>
          <w:lang w:eastAsia="zh-TW"/>
        </w:rPr>
        <w:t>kitchen garden and cooking program, active participation in the Reef Garden Program</w:t>
      </w:r>
      <w:r>
        <w:rPr>
          <w:rFonts w:ascii="Century Gothic" w:eastAsia="SimSun" w:hAnsi="Century Gothic"/>
          <w:bCs w:val="0"/>
          <w:color w:val="000000"/>
          <w:sz w:val="20"/>
          <w:lang w:eastAsia="zh-TW"/>
        </w:rPr>
        <w:t>.</w:t>
      </w:r>
      <w:r w:rsidRPr="00B835B7">
        <w:rPr>
          <w:rFonts w:ascii="Century Gothic" w:eastAsia="SimSun" w:hAnsi="Century Gothic"/>
          <w:bCs w:val="0"/>
          <w:color w:val="000000"/>
          <w:sz w:val="20"/>
          <w:lang w:eastAsia="zh-TW"/>
        </w:rPr>
        <w:t xml:space="preserve"> </w:t>
      </w:r>
    </w:p>
    <w:p w:rsidR="00124A20" w:rsidRPr="00B835B7" w:rsidRDefault="00B835B7" w:rsidP="00B835B7">
      <w:pPr>
        <w:pStyle w:val="Body-Text"/>
        <w:spacing w:line="276" w:lineRule="auto"/>
        <w:rPr>
          <w:rFonts w:ascii="Century Gothic" w:hAnsi="Century Gothic"/>
          <w:sz w:val="20"/>
        </w:rPr>
      </w:pPr>
      <w:r w:rsidRPr="00B835B7">
        <w:rPr>
          <w:rFonts w:ascii="Century Gothic" w:eastAsia="SimSun" w:hAnsi="Century Gothic"/>
          <w:bCs w:val="0"/>
          <w:color w:val="000000"/>
          <w:sz w:val="20"/>
          <w:lang w:eastAsia="zh-TW"/>
        </w:rPr>
        <w:t>There is an active P and C, and students participate in many cultural and community events such as the Maraka and Ingham Arts Festival and the Ingham ANZAC parade. A healthy and active lifestyle is promoted with 'Smart Food' each morning, whole school participation in swimming lessons and sports such as tennis and soccer. A safe and positive school environment for all students is facilitated by the school-wide positive behaviour support program and the peer-support program.</w:t>
      </w:r>
    </w:p>
    <w:p w:rsidR="00124A20" w:rsidRPr="00C36678" w:rsidRDefault="00124A20" w:rsidP="00AE6C76">
      <w:pPr>
        <w:pStyle w:val="Body-Text-Smallspace"/>
      </w:pPr>
    </w:p>
    <w:p w:rsidR="00124A20" w:rsidRDefault="00124A20" w:rsidP="003F26A8">
      <w:pPr>
        <w:pStyle w:val="Heading3-AR"/>
      </w:pPr>
      <w:r w:rsidRPr="00C36678">
        <w:t>School progress towards its goals in 2018</w:t>
      </w:r>
    </w:p>
    <w:p w:rsidR="006755E7" w:rsidRPr="006755E7" w:rsidRDefault="00F4490E" w:rsidP="006755E7">
      <w:pPr>
        <w:autoSpaceDE w:val="0"/>
        <w:autoSpaceDN w:val="0"/>
        <w:adjustRightInd w:val="0"/>
        <w:spacing w:after="0"/>
        <w:rPr>
          <w:rFonts w:ascii="Century Gothic" w:eastAsiaTheme="minorEastAsia" w:hAnsi="Century Gothic"/>
          <w:bCs w:val="0"/>
          <w:color w:val="000000"/>
          <w:sz w:val="20"/>
          <w:lang w:eastAsia="zh-TW"/>
        </w:rPr>
      </w:pPr>
      <w:r>
        <w:rPr>
          <w:rFonts w:ascii="Century Gothic" w:hAnsi="Century Gothic"/>
          <w:sz w:val="20"/>
        </w:rPr>
        <w:t>Trebonne State School continued to</w:t>
      </w:r>
      <w:r w:rsidRPr="00F4490E">
        <w:rPr>
          <w:rFonts w:ascii="Century Gothic" w:hAnsi="Century Gothic"/>
          <w:sz w:val="20"/>
        </w:rPr>
        <w:t xml:space="preserve"> progress towards its goals from </w:t>
      </w:r>
      <w:r w:rsidR="006755E7" w:rsidRPr="006755E7">
        <w:rPr>
          <w:rFonts w:ascii="Century Gothic" w:eastAsiaTheme="minorEastAsia" w:hAnsi="Century Gothic"/>
          <w:bCs w:val="0"/>
          <w:color w:val="000000"/>
          <w:sz w:val="20"/>
          <w:lang w:eastAsia="zh-TW"/>
        </w:rPr>
        <w:t>the Annu</w:t>
      </w:r>
      <w:r>
        <w:rPr>
          <w:rFonts w:ascii="Century Gothic" w:eastAsiaTheme="minorEastAsia" w:hAnsi="Century Gothic"/>
          <w:bCs w:val="0"/>
          <w:color w:val="000000"/>
          <w:sz w:val="20"/>
          <w:lang w:eastAsia="zh-TW"/>
        </w:rPr>
        <w:t>al Implementation Plan for 2018:</w:t>
      </w:r>
      <w:r w:rsidR="006755E7" w:rsidRPr="006755E7">
        <w:rPr>
          <w:rFonts w:ascii="Century Gothic" w:eastAsiaTheme="minorEastAsia" w:hAnsi="Century Gothic"/>
          <w:bCs w:val="0"/>
          <w:color w:val="000000"/>
          <w:sz w:val="20"/>
          <w:lang w:eastAsia="zh-TW"/>
        </w:rPr>
        <w:t xml:space="preserve"> </w:t>
      </w:r>
    </w:p>
    <w:p w:rsidR="006755E7" w:rsidRPr="006755E7" w:rsidRDefault="006755E7" w:rsidP="006755E7">
      <w:pPr>
        <w:numPr>
          <w:ilvl w:val="0"/>
          <w:numId w:val="13"/>
        </w:numPr>
        <w:autoSpaceDE w:val="0"/>
        <w:autoSpaceDN w:val="0"/>
        <w:adjustRightInd w:val="0"/>
        <w:spacing w:after="12" w:line="259" w:lineRule="auto"/>
        <w:rPr>
          <w:rFonts w:ascii="Century Gothic" w:eastAsiaTheme="minorEastAsia" w:hAnsi="Century Gothic"/>
          <w:bCs w:val="0"/>
          <w:color w:val="000000"/>
          <w:sz w:val="20"/>
          <w:lang w:eastAsia="zh-TW"/>
        </w:rPr>
      </w:pPr>
      <w:r w:rsidRPr="006755E7">
        <w:rPr>
          <w:rFonts w:ascii="Century Gothic" w:eastAsiaTheme="minorEastAsia" w:hAnsi="Century Gothic"/>
          <w:bCs w:val="0"/>
          <w:color w:val="000000"/>
          <w:sz w:val="20"/>
          <w:lang w:eastAsia="zh-TW"/>
        </w:rPr>
        <w:t xml:space="preserve">Improvement in reading and writing for all students </w:t>
      </w:r>
    </w:p>
    <w:p w:rsidR="006755E7" w:rsidRPr="006755E7" w:rsidRDefault="006755E7" w:rsidP="006755E7">
      <w:pPr>
        <w:numPr>
          <w:ilvl w:val="0"/>
          <w:numId w:val="13"/>
        </w:numPr>
        <w:autoSpaceDE w:val="0"/>
        <w:autoSpaceDN w:val="0"/>
        <w:adjustRightInd w:val="0"/>
        <w:spacing w:after="12" w:line="259" w:lineRule="auto"/>
        <w:rPr>
          <w:rFonts w:ascii="Century Gothic" w:eastAsiaTheme="minorEastAsia" w:hAnsi="Century Gothic"/>
          <w:bCs w:val="0"/>
          <w:color w:val="000000"/>
          <w:sz w:val="20"/>
          <w:lang w:eastAsia="zh-TW"/>
        </w:rPr>
      </w:pPr>
      <w:r w:rsidRPr="006755E7">
        <w:rPr>
          <w:rFonts w:ascii="Century Gothic" w:eastAsiaTheme="minorEastAsia" w:hAnsi="Century Gothic"/>
          <w:bCs w:val="0"/>
          <w:color w:val="000000"/>
          <w:sz w:val="20"/>
          <w:lang w:eastAsia="zh-TW"/>
        </w:rPr>
        <w:t xml:space="preserve">Maintain targeted teaching, support and intervention for all students. </w:t>
      </w:r>
    </w:p>
    <w:p w:rsidR="006755E7" w:rsidRPr="006755E7" w:rsidRDefault="006755E7" w:rsidP="006755E7">
      <w:pPr>
        <w:numPr>
          <w:ilvl w:val="0"/>
          <w:numId w:val="13"/>
        </w:numPr>
        <w:autoSpaceDE w:val="0"/>
        <w:autoSpaceDN w:val="0"/>
        <w:adjustRightInd w:val="0"/>
        <w:spacing w:after="12" w:line="259" w:lineRule="auto"/>
        <w:rPr>
          <w:rFonts w:ascii="Century Gothic" w:eastAsiaTheme="minorEastAsia" w:hAnsi="Century Gothic"/>
          <w:bCs w:val="0"/>
          <w:color w:val="000000"/>
          <w:sz w:val="20"/>
          <w:lang w:eastAsia="zh-TW"/>
        </w:rPr>
      </w:pPr>
      <w:r w:rsidRPr="006755E7">
        <w:rPr>
          <w:rFonts w:ascii="Century Gothic" w:eastAsiaTheme="minorEastAsia" w:hAnsi="Century Gothic"/>
          <w:bCs w:val="0"/>
          <w:color w:val="000000"/>
          <w:sz w:val="20"/>
          <w:lang w:eastAsia="zh-TW"/>
        </w:rPr>
        <w:t xml:space="preserve">Establish and maintain 21st century learning through digital classrooms </w:t>
      </w:r>
    </w:p>
    <w:p w:rsidR="006755E7" w:rsidRPr="006755E7" w:rsidRDefault="006755E7" w:rsidP="006755E7">
      <w:pPr>
        <w:numPr>
          <w:ilvl w:val="0"/>
          <w:numId w:val="13"/>
        </w:numPr>
        <w:autoSpaceDE w:val="0"/>
        <w:autoSpaceDN w:val="0"/>
        <w:adjustRightInd w:val="0"/>
        <w:spacing w:after="12" w:line="259" w:lineRule="auto"/>
        <w:rPr>
          <w:rFonts w:ascii="Century Gothic" w:eastAsiaTheme="minorEastAsia" w:hAnsi="Century Gothic"/>
          <w:bCs w:val="0"/>
          <w:color w:val="000000"/>
          <w:sz w:val="20"/>
          <w:lang w:eastAsia="zh-TW"/>
        </w:rPr>
      </w:pPr>
      <w:r w:rsidRPr="006755E7">
        <w:rPr>
          <w:rFonts w:ascii="Century Gothic" w:eastAsiaTheme="minorEastAsia" w:hAnsi="Century Gothic"/>
          <w:bCs w:val="0"/>
          <w:color w:val="000000"/>
          <w:sz w:val="20"/>
          <w:lang w:eastAsia="zh-TW"/>
        </w:rPr>
        <w:t xml:space="preserve">Systematic delivery of curriculum, teaching and assessment across school site </w:t>
      </w:r>
    </w:p>
    <w:p w:rsidR="006755E7" w:rsidRPr="006755E7" w:rsidRDefault="006755E7" w:rsidP="006755E7">
      <w:pPr>
        <w:numPr>
          <w:ilvl w:val="0"/>
          <w:numId w:val="13"/>
        </w:numPr>
        <w:autoSpaceDE w:val="0"/>
        <w:autoSpaceDN w:val="0"/>
        <w:adjustRightInd w:val="0"/>
        <w:spacing w:after="0" w:line="259" w:lineRule="auto"/>
        <w:rPr>
          <w:rFonts w:ascii="Century Gothic" w:eastAsiaTheme="minorEastAsia" w:hAnsi="Century Gothic"/>
          <w:bCs w:val="0"/>
          <w:color w:val="000000"/>
          <w:sz w:val="20"/>
          <w:lang w:eastAsia="zh-TW"/>
        </w:rPr>
      </w:pPr>
      <w:r w:rsidRPr="006755E7">
        <w:rPr>
          <w:rFonts w:ascii="Century Gothic" w:eastAsiaTheme="minorEastAsia" w:hAnsi="Century Gothic"/>
          <w:bCs w:val="0"/>
          <w:color w:val="000000"/>
          <w:sz w:val="20"/>
          <w:lang w:eastAsia="zh-TW"/>
        </w:rPr>
        <w:t xml:space="preserve">Continue to implement the Australian Curriculum </w:t>
      </w:r>
    </w:p>
    <w:p w:rsidR="006755E7" w:rsidRPr="006755E7" w:rsidRDefault="006755E7" w:rsidP="003F26A8">
      <w:pPr>
        <w:pStyle w:val="Heading3-AR"/>
        <w:rPr>
          <w:rFonts w:ascii="Century Gothic" w:hAnsi="Century Gothic"/>
          <w:sz w:val="20"/>
        </w:rPr>
      </w:pPr>
    </w:p>
    <w:p w:rsidR="00124A20" w:rsidRPr="00C36678" w:rsidRDefault="00124A20" w:rsidP="00AE6C76">
      <w:pPr>
        <w:pStyle w:val="Body-Text-Smallspace"/>
      </w:pPr>
    </w:p>
    <w:p w:rsidR="00124A20" w:rsidRDefault="00124A20" w:rsidP="003F26A8">
      <w:pPr>
        <w:pStyle w:val="Heading3-AR"/>
      </w:pPr>
      <w:r w:rsidRPr="00C36678">
        <w:t>Future outlook</w:t>
      </w:r>
    </w:p>
    <w:p w:rsidR="00F4490E" w:rsidRPr="00F4490E" w:rsidRDefault="00F4490E" w:rsidP="003F26A8">
      <w:pPr>
        <w:pStyle w:val="Heading3-AR"/>
        <w:rPr>
          <w:rFonts w:ascii="Century Gothic" w:hAnsi="Century Gothic"/>
          <w:b w:val="0"/>
          <w:sz w:val="20"/>
        </w:rPr>
      </w:pPr>
      <w:r w:rsidRPr="00F4490E">
        <w:rPr>
          <w:rFonts w:ascii="Century Gothic" w:hAnsi="Century Gothic"/>
          <w:b w:val="0"/>
          <w:sz w:val="20"/>
        </w:rPr>
        <w:t>As our school continues to grow our future looks bright. Our experienced staff members continue to refine and develop curriculum offerings which will meet both systemic and student needs. Other major foci for the next twelve months, as set out in the Ann</w:t>
      </w:r>
      <w:r>
        <w:rPr>
          <w:rFonts w:ascii="Century Gothic" w:hAnsi="Century Gothic"/>
          <w:b w:val="0"/>
          <w:sz w:val="20"/>
        </w:rPr>
        <w:t>ual Implementation Plan for 2019</w:t>
      </w:r>
      <w:r w:rsidRPr="00F4490E">
        <w:rPr>
          <w:rFonts w:ascii="Century Gothic" w:hAnsi="Century Gothic"/>
          <w:b w:val="0"/>
          <w:sz w:val="20"/>
        </w:rPr>
        <w:t xml:space="preserve"> are:</w:t>
      </w:r>
    </w:p>
    <w:p w:rsidR="00124A20" w:rsidRPr="002020CD" w:rsidRDefault="002020CD" w:rsidP="002020CD">
      <w:pPr>
        <w:pStyle w:val="Body-Text"/>
        <w:spacing w:after="0"/>
        <w:rPr>
          <w:rFonts w:ascii="Century Gothic" w:hAnsi="Century Gothic"/>
          <w:sz w:val="21"/>
        </w:rPr>
      </w:pPr>
      <w:r w:rsidRPr="002020CD">
        <w:rPr>
          <w:rFonts w:ascii="Century Gothic" w:hAnsi="Century Gothic"/>
          <w:sz w:val="20"/>
        </w:rPr>
        <w:t>Improvement priority-</w:t>
      </w:r>
      <w:r w:rsidRPr="002020CD">
        <w:rPr>
          <w:i/>
          <w:sz w:val="20"/>
        </w:rPr>
        <w:t xml:space="preserve"> </w:t>
      </w:r>
      <w:r w:rsidRPr="002020CD">
        <w:rPr>
          <w:rFonts w:ascii="Century Gothic" w:hAnsi="Century Gothic"/>
          <w:b/>
          <w:sz w:val="20"/>
        </w:rPr>
        <w:t>Writing</w:t>
      </w:r>
    </w:p>
    <w:p w:rsidR="002020CD" w:rsidRPr="002020CD" w:rsidRDefault="002020CD" w:rsidP="002020CD">
      <w:pPr>
        <w:pStyle w:val="Body-Text"/>
        <w:spacing w:after="0"/>
        <w:rPr>
          <w:rFonts w:ascii="Century Gothic" w:hAnsi="Century Gothic"/>
          <w:sz w:val="21"/>
        </w:rPr>
      </w:pPr>
      <w:r>
        <w:rPr>
          <w:rFonts w:ascii="Century Gothic" w:hAnsi="Century Gothic"/>
          <w:sz w:val="20"/>
        </w:rPr>
        <w:t xml:space="preserve">                                      P</w:t>
      </w:r>
      <w:r w:rsidRPr="002020CD">
        <w:rPr>
          <w:rFonts w:ascii="Century Gothic" w:hAnsi="Century Gothic"/>
          <w:sz w:val="20"/>
        </w:rPr>
        <w:t>edagogical practices linked to data for improved learning outcomes</w:t>
      </w:r>
    </w:p>
    <w:p w:rsidR="002020CD" w:rsidRDefault="002020CD" w:rsidP="002020CD">
      <w:pPr>
        <w:pStyle w:val="Body-Text"/>
        <w:spacing w:after="0"/>
        <w:rPr>
          <w:rFonts w:ascii="Century Gothic" w:hAnsi="Century Gothic"/>
          <w:b/>
          <w:sz w:val="20"/>
        </w:rPr>
      </w:pPr>
      <w:r w:rsidRPr="002020CD">
        <w:rPr>
          <w:rFonts w:ascii="Century Gothic" w:hAnsi="Century Gothic"/>
          <w:sz w:val="20"/>
        </w:rPr>
        <w:t>Improvement priority:</w:t>
      </w:r>
      <w:r w:rsidRPr="002020CD">
        <w:rPr>
          <w:rFonts w:ascii="Century Gothic" w:hAnsi="Century Gothic"/>
          <w:b/>
          <w:sz w:val="20"/>
        </w:rPr>
        <w:t xml:space="preserve"> Digital Classrooms</w:t>
      </w:r>
    </w:p>
    <w:p w:rsidR="002020CD" w:rsidRPr="002020CD" w:rsidRDefault="002020CD" w:rsidP="002020CD">
      <w:pPr>
        <w:pStyle w:val="Body-Text"/>
        <w:spacing w:after="0"/>
        <w:rPr>
          <w:rFonts w:ascii="Century Gothic" w:hAnsi="Century Gothic"/>
          <w:b/>
          <w:sz w:val="20"/>
        </w:rPr>
      </w:pPr>
      <w:r>
        <w:rPr>
          <w:rFonts w:ascii="Century Gothic" w:hAnsi="Century Gothic"/>
          <w:sz w:val="20"/>
        </w:rPr>
        <w:t xml:space="preserve">                                      </w:t>
      </w:r>
      <w:r w:rsidRPr="00290CBD">
        <w:rPr>
          <w:rFonts w:ascii="Century Gothic" w:hAnsi="Century Gothic"/>
          <w:sz w:val="20"/>
        </w:rPr>
        <w:t>Focus on enhancing students’ digital capability</w:t>
      </w:r>
    </w:p>
    <w:p w:rsidR="002020CD" w:rsidRDefault="002020CD" w:rsidP="002020CD">
      <w:pPr>
        <w:spacing w:after="0" w:line="259" w:lineRule="auto"/>
        <w:ind w:left="-284"/>
        <w:rPr>
          <w:rFonts w:ascii="Century Gothic" w:eastAsiaTheme="minorEastAsia" w:hAnsi="Century Gothic"/>
          <w:b/>
          <w:bCs w:val="0"/>
          <w:iCs/>
          <w:sz w:val="20"/>
          <w:lang w:eastAsia="zh-TW"/>
        </w:rPr>
      </w:pPr>
      <w:r w:rsidRPr="002020CD">
        <w:rPr>
          <w:rFonts w:ascii="Century Gothic" w:eastAsiaTheme="minorEastAsia" w:hAnsi="Century Gothic"/>
          <w:bCs w:val="0"/>
          <w:sz w:val="20"/>
          <w:lang w:eastAsia="zh-TW"/>
        </w:rPr>
        <w:t xml:space="preserve">   </w:t>
      </w:r>
      <w:r>
        <w:rPr>
          <w:rFonts w:ascii="Century Gothic" w:eastAsiaTheme="minorEastAsia" w:hAnsi="Century Gothic"/>
          <w:bCs w:val="0"/>
          <w:sz w:val="20"/>
          <w:lang w:eastAsia="zh-TW"/>
        </w:rPr>
        <w:t xml:space="preserve"> </w:t>
      </w:r>
      <w:r w:rsidRPr="002020CD">
        <w:rPr>
          <w:rFonts w:ascii="Century Gothic" w:eastAsiaTheme="minorEastAsia" w:hAnsi="Century Gothic"/>
          <w:bCs w:val="0"/>
          <w:sz w:val="20"/>
          <w:lang w:eastAsia="zh-TW"/>
        </w:rPr>
        <w:t xml:space="preserve"> </w:t>
      </w:r>
      <w:r w:rsidRPr="002020CD">
        <w:rPr>
          <w:rFonts w:ascii="Century Gothic" w:eastAsiaTheme="minorEastAsia" w:hAnsi="Century Gothic"/>
          <w:bCs w:val="0"/>
          <w:sz w:val="20"/>
          <w:lang w:eastAsia="zh-TW"/>
        </w:rPr>
        <w:t>Improvement priority:</w:t>
      </w:r>
      <w:r w:rsidRPr="002020CD">
        <w:rPr>
          <w:rFonts w:ascii="Century Gothic" w:eastAsiaTheme="minorEastAsia" w:hAnsi="Century Gothic"/>
          <w:bCs w:val="0"/>
          <w:iCs/>
          <w:sz w:val="20"/>
          <w:lang w:eastAsia="zh-TW"/>
        </w:rPr>
        <w:t xml:space="preserve"> </w:t>
      </w:r>
      <w:r w:rsidRPr="002020CD">
        <w:rPr>
          <w:rFonts w:ascii="Century Gothic" w:eastAsiaTheme="minorEastAsia" w:hAnsi="Century Gothic"/>
          <w:b/>
          <w:bCs w:val="0"/>
          <w:iCs/>
          <w:sz w:val="20"/>
          <w:lang w:eastAsia="zh-TW"/>
        </w:rPr>
        <w:t>Safe and Collaborative Culture</w:t>
      </w:r>
    </w:p>
    <w:p w:rsidR="002020CD" w:rsidRPr="002020CD" w:rsidRDefault="002020CD" w:rsidP="002020CD">
      <w:pPr>
        <w:pStyle w:val="Body-Text"/>
        <w:spacing w:after="0"/>
        <w:rPr>
          <w:lang w:eastAsia="zh-TW"/>
        </w:rPr>
      </w:pPr>
      <w:r>
        <w:rPr>
          <w:rFonts w:ascii="Century Gothic" w:hAnsi="Century Gothic"/>
          <w:szCs w:val="18"/>
        </w:rPr>
        <w:t xml:space="preserve">                                        W</w:t>
      </w:r>
      <w:r w:rsidRPr="002020CD">
        <w:rPr>
          <w:rFonts w:ascii="Century Gothic" w:hAnsi="Century Gothic"/>
          <w:szCs w:val="18"/>
        </w:rPr>
        <w:t>hole school approach to social and emotional wellbeing.</w:t>
      </w:r>
    </w:p>
    <w:p w:rsidR="002020CD" w:rsidRDefault="002020CD" w:rsidP="0082795C">
      <w:pPr>
        <w:pStyle w:val="Body-Text"/>
        <w:rPr>
          <w:rFonts w:ascii="Century Gothic" w:hAnsi="Century Gothic"/>
          <w:b/>
          <w:color w:val="0070C0"/>
          <w:sz w:val="28"/>
          <w:szCs w:val="28"/>
        </w:rPr>
      </w:pPr>
    </w:p>
    <w:p w:rsidR="002020CD" w:rsidRDefault="002020CD" w:rsidP="0082795C">
      <w:pPr>
        <w:pStyle w:val="Body-Text"/>
        <w:rPr>
          <w:rFonts w:ascii="Century Gothic" w:hAnsi="Century Gothic"/>
          <w:b/>
          <w:color w:val="0070C0"/>
          <w:sz w:val="28"/>
          <w:szCs w:val="28"/>
        </w:rPr>
      </w:pPr>
    </w:p>
    <w:p w:rsidR="002020CD" w:rsidRDefault="002020CD" w:rsidP="0082795C">
      <w:pPr>
        <w:pStyle w:val="Body-Text"/>
        <w:rPr>
          <w:rFonts w:ascii="Century Gothic" w:hAnsi="Century Gothic"/>
          <w:b/>
          <w:color w:val="0070C0"/>
          <w:sz w:val="28"/>
          <w:szCs w:val="28"/>
        </w:rPr>
      </w:pPr>
    </w:p>
    <w:p w:rsidR="002020CD" w:rsidRDefault="002020CD" w:rsidP="0082795C">
      <w:pPr>
        <w:pStyle w:val="Body-Text"/>
        <w:rPr>
          <w:rFonts w:ascii="Century Gothic" w:hAnsi="Century Gothic"/>
          <w:b/>
          <w:color w:val="0070C0"/>
          <w:sz w:val="28"/>
          <w:szCs w:val="28"/>
        </w:rPr>
      </w:pPr>
    </w:p>
    <w:p w:rsidR="002020CD" w:rsidRDefault="002020CD" w:rsidP="0082795C">
      <w:pPr>
        <w:pStyle w:val="Body-Text"/>
        <w:rPr>
          <w:rFonts w:ascii="Century Gothic" w:hAnsi="Century Gothic"/>
          <w:b/>
          <w:color w:val="0070C0"/>
          <w:sz w:val="28"/>
          <w:szCs w:val="28"/>
        </w:rPr>
      </w:pPr>
    </w:p>
    <w:tbl>
      <w:tblPr>
        <w:tblpPr w:leftFromText="180" w:rightFromText="180" w:vertAnchor="text" w:horzAnchor="margin" w:tblpY="78"/>
        <w:tblW w:w="4904" w:type="pct"/>
        <w:shd w:val="clear" w:color="auto" w:fill="2B5CAA"/>
        <w:tblLayout w:type="fixed"/>
        <w:tblLook w:val="0000" w:firstRow="0" w:lastRow="0" w:firstColumn="0" w:lastColumn="0" w:noHBand="0" w:noVBand="0"/>
      </w:tblPr>
      <w:tblGrid>
        <w:gridCol w:w="9453"/>
      </w:tblGrid>
      <w:tr w:rsidR="002020CD" w:rsidRPr="00C36678" w:rsidTr="002020CD">
        <w:tc>
          <w:tcPr>
            <w:tcW w:w="5000" w:type="pct"/>
            <w:shd w:val="clear" w:color="auto" w:fill="003D69"/>
          </w:tcPr>
          <w:p w:rsidR="002020CD" w:rsidRPr="00C36678" w:rsidRDefault="002020CD" w:rsidP="002020CD">
            <w:pPr>
              <w:pStyle w:val="Heading1-AR"/>
            </w:pPr>
            <w:r w:rsidRPr="00C36678">
              <w:lastRenderedPageBreak/>
              <w:t>Our school at a glance</w:t>
            </w:r>
          </w:p>
        </w:tc>
      </w:tr>
      <w:tr w:rsidR="002020CD" w:rsidRPr="00C36678" w:rsidTr="002020CD">
        <w:tc>
          <w:tcPr>
            <w:tcW w:w="5000" w:type="pct"/>
            <w:shd w:val="clear" w:color="auto" w:fill="DDDDDD"/>
          </w:tcPr>
          <w:p w:rsidR="002020CD" w:rsidRPr="00C36678" w:rsidRDefault="002020CD" w:rsidP="002020CD">
            <w:pPr>
              <w:pStyle w:val="Heading12-AR"/>
            </w:pPr>
          </w:p>
        </w:tc>
      </w:tr>
    </w:tbl>
    <w:p w:rsidR="00124A20" w:rsidRPr="00C36678" w:rsidRDefault="00124A20" w:rsidP="00354AA9">
      <w:pPr>
        <w:pStyle w:val="Body-Text"/>
      </w:pPr>
    </w:p>
    <w:p w:rsidR="00124A20" w:rsidRPr="00C36678" w:rsidRDefault="00124A20" w:rsidP="00AE6C76">
      <w:pPr>
        <w:pStyle w:val="Body-Text-Smallspace"/>
      </w:pPr>
    </w:p>
    <w:p w:rsidR="00124A20" w:rsidRPr="00C36678" w:rsidRDefault="00124A20"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124A20" w:rsidRPr="00C36678" w:rsidTr="00AD614C">
        <w:trPr>
          <w:trHeight w:val="298"/>
          <w:jc w:val="center"/>
        </w:trPr>
        <w:tc>
          <w:tcPr>
            <w:tcW w:w="1824" w:type="pct"/>
            <w:shd w:val="clear" w:color="auto" w:fill="auto"/>
          </w:tcPr>
          <w:p w:rsidR="00124A20" w:rsidRPr="00C36678" w:rsidRDefault="00124A20" w:rsidP="00E104FD">
            <w:pPr>
              <w:pStyle w:val="Body-Table-HeadingBig"/>
            </w:pPr>
            <w:r w:rsidRPr="00C36678">
              <w:t>Coeducational or single sex</w:t>
            </w:r>
          </w:p>
        </w:tc>
        <w:tc>
          <w:tcPr>
            <w:tcW w:w="3176" w:type="pct"/>
            <w:gridSpan w:val="4"/>
          </w:tcPr>
          <w:p w:rsidR="00124A20" w:rsidRPr="00C36678" w:rsidRDefault="00124A20" w:rsidP="00E104FD">
            <w:pPr>
              <w:pStyle w:val="Body-Table-Text2"/>
              <w:rPr>
                <w:szCs w:val="16"/>
              </w:rPr>
            </w:pPr>
            <w:r w:rsidRPr="00C36678">
              <w:t>Coeducational</w:t>
            </w:r>
          </w:p>
        </w:tc>
      </w:tr>
      <w:tr w:rsidR="00124A20" w:rsidRPr="00C36678" w:rsidTr="00AD614C">
        <w:trPr>
          <w:trHeight w:val="302"/>
          <w:jc w:val="center"/>
        </w:trPr>
        <w:tc>
          <w:tcPr>
            <w:tcW w:w="1824" w:type="pct"/>
            <w:shd w:val="clear" w:color="auto" w:fill="auto"/>
          </w:tcPr>
          <w:p w:rsidR="00124A20" w:rsidRPr="00C36678" w:rsidRDefault="00124A20" w:rsidP="00E104FD">
            <w:pPr>
              <w:pStyle w:val="Body-Table-HeadingBig"/>
            </w:pPr>
            <w:r w:rsidRPr="00C36678">
              <w:t>Independent public school</w:t>
            </w:r>
          </w:p>
        </w:tc>
        <w:tc>
          <w:tcPr>
            <w:tcW w:w="3176" w:type="pct"/>
            <w:gridSpan w:val="4"/>
          </w:tcPr>
          <w:p w:rsidR="00124A20" w:rsidRPr="00ED3657" w:rsidRDefault="00124A20" w:rsidP="00ED3657">
            <w:pPr>
              <w:pStyle w:val="Body-Table-Text2"/>
            </w:pPr>
            <w:r>
              <w:rPr>
                <w:noProof/>
              </w:rPr>
              <w:t>No</w:t>
            </w:r>
          </w:p>
        </w:tc>
      </w:tr>
      <w:tr w:rsidR="00124A20" w:rsidRPr="00C36678" w:rsidTr="00AD614C">
        <w:trPr>
          <w:trHeight w:val="302"/>
          <w:jc w:val="center"/>
        </w:trPr>
        <w:tc>
          <w:tcPr>
            <w:tcW w:w="1824" w:type="pct"/>
            <w:shd w:val="clear" w:color="auto" w:fill="auto"/>
          </w:tcPr>
          <w:p w:rsidR="00124A20" w:rsidRPr="00C36678" w:rsidRDefault="00124A20" w:rsidP="00E104FD">
            <w:pPr>
              <w:pStyle w:val="Body-Table-HeadingBig"/>
            </w:pPr>
            <w:r w:rsidRPr="00C36678">
              <w:t>Year levels offered in 2018</w:t>
            </w:r>
          </w:p>
        </w:tc>
        <w:tc>
          <w:tcPr>
            <w:tcW w:w="3176" w:type="pct"/>
            <w:gridSpan w:val="4"/>
          </w:tcPr>
          <w:p w:rsidR="00124A20" w:rsidRPr="00ED3657" w:rsidRDefault="00124A20" w:rsidP="00ED3657">
            <w:pPr>
              <w:pStyle w:val="Body-Table-Text2"/>
            </w:pPr>
            <w:r>
              <w:rPr>
                <w:noProof/>
              </w:rPr>
              <w:t>Prep Year - Year 6</w:t>
            </w:r>
          </w:p>
        </w:tc>
      </w:tr>
      <w:tr w:rsidR="00124A20" w:rsidRPr="00C36678" w:rsidTr="00AD614C">
        <w:trPr>
          <w:trHeight w:val="64"/>
          <w:jc w:val="center"/>
        </w:trPr>
        <w:tc>
          <w:tcPr>
            <w:tcW w:w="1824" w:type="pct"/>
            <w:shd w:val="clear" w:color="auto" w:fill="auto"/>
          </w:tcPr>
          <w:p w:rsidR="00124A20" w:rsidRPr="00C36678" w:rsidRDefault="00124A20" w:rsidP="0006486B">
            <w:pPr>
              <w:pStyle w:val="Body-Table-HeadingBig"/>
              <w:keepNext/>
            </w:pPr>
            <w:r w:rsidRPr="00C36678">
              <w:t>Student enrolments</w:t>
            </w:r>
          </w:p>
        </w:tc>
        <w:tc>
          <w:tcPr>
            <w:tcW w:w="3176" w:type="pct"/>
            <w:gridSpan w:val="4"/>
            <w:shd w:val="clear" w:color="auto" w:fill="auto"/>
          </w:tcPr>
          <w:p w:rsidR="00124A20" w:rsidRPr="00C36678" w:rsidRDefault="00124A20" w:rsidP="00CD1FF9">
            <w:pPr>
              <w:pStyle w:val="Body-Table-Text2"/>
            </w:pPr>
          </w:p>
        </w:tc>
      </w:tr>
      <w:tr w:rsidR="00124A20" w:rsidRPr="00C36678" w:rsidTr="00AD614C">
        <w:trPr>
          <w:trHeight w:val="64"/>
          <w:jc w:val="center"/>
        </w:trPr>
        <w:tc>
          <w:tcPr>
            <w:tcW w:w="1824" w:type="pct"/>
            <w:shd w:val="clear" w:color="auto" w:fill="auto"/>
          </w:tcPr>
          <w:p w:rsidR="00124A20" w:rsidRPr="00C36678" w:rsidRDefault="00124A20" w:rsidP="00CD1FF9">
            <w:pPr>
              <w:pStyle w:val="Body-Text-Smallspace"/>
            </w:pPr>
          </w:p>
          <w:p w:rsidR="00124A20" w:rsidRPr="00C36678" w:rsidRDefault="00124A20" w:rsidP="00CD1FF9">
            <w:pPr>
              <w:pStyle w:val="TableCaption-AR"/>
            </w:pPr>
            <w:r w:rsidRPr="00C36678">
              <w:t>Table 1: Student enrolments at this school</w:t>
            </w:r>
          </w:p>
        </w:tc>
        <w:tc>
          <w:tcPr>
            <w:tcW w:w="3176" w:type="pct"/>
            <w:gridSpan w:val="4"/>
            <w:shd w:val="clear" w:color="auto" w:fill="auto"/>
          </w:tcPr>
          <w:p w:rsidR="00124A20" w:rsidRPr="00C36678" w:rsidRDefault="00124A20" w:rsidP="00CD1FF9">
            <w:pPr>
              <w:pStyle w:val="Body-Table-Text2"/>
            </w:pPr>
          </w:p>
        </w:tc>
      </w:tr>
      <w:tr w:rsidR="00124A2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24A20" w:rsidRPr="00C36678" w:rsidRDefault="00124A20"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24A20" w:rsidRPr="00C36678" w:rsidRDefault="00124A20"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24A20" w:rsidRPr="00C36678" w:rsidRDefault="00124A20"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24A20" w:rsidRPr="00C36678" w:rsidRDefault="00124A20"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124A20" w:rsidRPr="00C36678" w:rsidRDefault="00124A20" w:rsidP="004D4B7E">
            <w:pPr>
              <w:pStyle w:val="Body-Text-Smallspace"/>
              <w:ind w:left="117"/>
            </w:pPr>
          </w:p>
          <w:p w:rsidR="00124A20" w:rsidRPr="00C36678" w:rsidRDefault="00124A20" w:rsidP="004D4B7E">
            <w:pPr>
              <w:pStyle w:val="Body-Table-Note"/>
              <w:ind w:left="117"/>
              <w:rPr>
                <w:u w:color="FF0000"/>
              </w:rPr>
            </w:pPr>
            <w:r w:rsidRPr="00C36678">
              <w:rPr>
                <w:u w:color="FF0000"/>
              </w:rPr>
              <w:t xml:space="preserve">Notes: </w:t>
            </w:r>
          </w:p>
          <w:p w:rsidR="00124A20" w:rsidRPr="00C36678" w:rsidRDefault="00124A20"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124A20" w:rsidRPr="00C36678" w:rsidRDefault="00124A20"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124A20" w:rsidRPr="00C36678" w:rsidRDefault="00124A20" w:rsidP="0025442F">
            <w:pPr>
              <w:pStyle w:val="Body-Table-Note"/>
              <w:tabs>
                <w:tab w:val="left" w:pos="300"/>
              </w:tabs>
              <w:ind w:left="314" w:hanging="197"/>
            </w:pPr>
            <w:r w:rsidRPr="00C36678">
              <w:rPr>
                <w:rFonts w:eastAsia="Meiryo"/>
              </w:rPr>
              <w:t>3.</w:t>
            </w:r>
            <w:r w:rsidRPr="00C36678">
              <w:rPr>
                <w:rFonts w:eastAsia="Meiryo"/>
              </w:rPr>
              <w:tab/>
            </w:r>
            <w:hyperlink r:id="rId17" w:history="1">
              <w:proofErr w:type="gramStart"/>
              <w:r w:rsidRPr="004D2AE0">
                <w:rPr>
                  <w:rStyle w:val="Hyperlink"/>
                  <w:sz w:val="16"/>
                </w:rPr>
                <w:t>pre-Prep</w:t>
              </w:r>
              <w:proofErr w:type="gramEnd"/>
            </w:hyperlink>
            <w:r w:rsidRPr="00C36678">
              <w:t xml:space="preserve"> is a kindergarten program for Aboriginal and Torres Strait Islander children, living in 35 Aboriginal and Torres Strait Islander communities, in the year before school.</w:t>
            </w:r>
          </w:p>
        </w:tc>
      </w:tr>
      <w:tr w:rsidR="00124A2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rFonts w:eastAsia="Times New Roman"/>
                <w:noProof/>
                <w:color w:val="000000"/>
                <w:sz w:val="16"/>
                <w:szCs w:val="16"/>
              </w:rPr>
              <w:t>20</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19</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15</w:t>
            </w:r>
          </w:p>
        </w:tc>
        <w:tc>
          <w:tcPr>
            <w:tcW w:w="1847" w:type="pct"/>
            <w:vMerge/>
            <w:tcBorders>
              <w:left w:val="single" w:sz="4" w:space="0" w:color="808080"/>
            </w:tcBorders>
            <w:shd w:val="clear" w:color="auto" w:fill="auto"/>
          </w:tcPr>
          <w:p w:rsidR="00124A20" w:rsidRPr="00C36678" w:rsidRDefault="00124A20" w:rsidP="00CD1FF9">
            <w:pPr>
              <w:pStyle w:val="Body-Table-TextCentred"/>
            </w:pPr>
          </w:p>
        </w:tc>
      </w:tr>
      <w:tr w:rsidR="00124A2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10</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8</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333A4F">
            <w:pPr>
              <w:pStyle w:val="Body-Table-TextCentred"/>
              <w:keepNext/>
            </w:pPr>
            <w:r w:rsidRPr="00850A89">
              <w:rPr>
                <w:noProof/>
                <w:sz w:val="16"/>
                <w:szCs w:val="16"/>
              </w:rPr>
              <w:t>6</w:t>
            </w:r>
          </w:p>
        </w:tc>
        <w:tc>
          <w:tcPr>
            <w:tcW w:w="1847" w:type="pct"/>
            <w:vMerge/>
            <w:tcBorders>
              <w:left w:val="single" w:sz="4" w:space="0" w:color="808080"/>
            </w:tcBorders>
            <w:shd w:val="clear" w:color="auto" w:fill="auto"/>
          </w:tcPr>
          <w:p w:rsidR="00124A20" w:rsidRPr="00C36678" w:rsidRDefault="00124A20" w:rsidP="00CD1FF9">
            <w:pPr>
              <w:pStyle w:val="Body-Table-TextCentred"/>
            </w:pPr>
          </w:p>
        </w:tc>
      </w:tr>
      <w:tr w:rsidR="00124A2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10</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11</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333A4F">
            <w:pPr>
              <w:pStyle w:val="Body-Table-TextCentred"/>
              <w:keepNext/>
            </w:pPr>
            <w:r w:rsidRPr="00850A89">
              <w:rPr>
                <w:noProof/>
                <w:sz w:val="16"/>
                <w:szCs w:val="16"/>
              </w:rPr>
              <w:t>9</w:t>
            </w:r>
          </w:p>
        </w:tc>
        <w:tc>
          <w:tcPr>
            <w:tcW w:w="1847" w:type="pct"/>
            <w:vMerge/>
            <w:tcBorders>
              <w:left w:val="single" w:sz="4" w:space="0" w:color="808080"/>
            </w:tcBorders>
            <w:shd w:val="clear" w:color="auto" w:fill="auto"/>
          </w:tcPr>
          <w:p w:rsidR="00124A20" w:rsidRPr="00C36678" w:rsidRDefault="00124A20" w:rsidP="00CD1FF9">
            <w:pPr>
              <w:pStyle w:val="Body-Table-TextCentred"/>
            </w:pPr>
          </w:p>
        </w:tc>
      </w:tr>
      <w:tr w:rsidR="00124A2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1</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3</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333A4F">
            <w:pPr>
              <w:pStyle w:val="Body-Table-TextCentred"/>
              <w:keepNext/>
            </w:pPr>
            <w:r w:rsidRPr="00850A89">
              <w:rPr>
                <w:noProof/>
                <w:sz w:val="16"/>
                <w:szCs w:val="16"/>
              </w:rPr>
              <w:t>2</w:t>
            </w:r>
          </w:p>
        </w:tc>
        <w:tc>
          <w:tcPr>
            <w:tcW w:w="1847" w:type="pct"/>
            <w:vMerge/>
            <w:tcBorders>
              <w:left w:val="single" w:sz="4" w:space="0" w:color="808080"/>
            </w:tcBorders>
            <w:shd w:val="clear" w:color="auto" w:fill="auto"/>
          </w:tcPr>
          <w:p w:rsidR="00124A20" w:rsidRPr="00C36678" w:rsidRDefault="00124A20" w:rsidP="00CD1FF9">
            <w:pPr>
              <w:pStyle w:val="Body-Table-TextCentred"/>
            </w:pPr>
          </w:p>
        </w:tc>
      </w:tr>
      <w:tr w:rsidR="00124A2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rFonts w:eastAsia="Times New Roman"/>
                <w:noProof/>
                <w:color w:val="000000"/>
                <w:sz w:val="16"/>
                <w:szCs w:val="16"/>
              </w:rPr>
              <w:t>100%</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pPr>
            <w:r w:rsidRPr="00850A89">
              <w:rPr>
                <w:noProof/>
                <w:sz w:val="16"/>
                <w:szCs w:val="16"/>
              </w:rPr>
              <w:t>74%</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333A4F">
            <w:pPr>
              <w:pStyle w:val="Body-Table-TextCentred"/>
              <w:keepNext/>
            </w:pPr>
            <w:r w:rsidRPr="00850A89">
              <w:rPr>
                <w:noProof/>
                <w:sz w:val="16"/>
                <w:szCs w:val="16"/>
              </w:rPr>
              <w:t>100%</w:t>
            </w:r>
          </w:p>
        </w:tc>
        <w:tc>
          <w:tcPr>
            <w:tcW w:w="1847" w:type="pct"/>
            <w:vMerge/>
            <w:tcBorders>
              <w:left w:val="single" w:sz="4" w:space="0" w:color="808080"/>
            </w:tcBorders>
            <w:shd w:val="clear" w:color="auto" w:fill="auto"/>
          </w:tcPr>
          <w:p w:rsidR="00124A20" w:rsidRPr="00C36678" w:rsidRDefault="00124A20" w:rsidP="00CD1FF9">
            <w:pPr>
              <w:pStyle w:val="Body-Table-TextCentred"/>
            </w:pPr>
          </w:p>
        </w:tc>
      </w:tr>
    </w:tbl>
    <w:p w:rsidR="00124A20" w:rsidRDefault="00124A20" w:rsidP="00A954D3">
      <w:pPr>
        <w:pStyle w:val="Body-Text"/>
      </w:pPr>
    </w:p>
    <w:p w:rsidR="00124A20" w:rsidRDefault="00124A20" w:rsidP="004B0F3E">
      <w:pPr>
        <w:spacing w:after="0"/>
        <w:rPr>
          <w:szCs w:val="19"/>
        </w:rPr>
      </w:pPr>
      <w:r w:rsidRPr="00A24331">
        <w:rPr>
          <w:szCs w:val="19"/>
        </w:rPr>
        <w:t xml:space="preserve">In 2018, there were </w:t>
      </w:r>
      <w:r w:rsidRPr="00A24331">
        <w:rPr>
          <w:noProof/>
          <w:szCs w:val="19"/>
        </w:rPr>
        <w:t>no</w:t>
      </w:r>
      <w:r w:rsidRPr="00A24331">
        <w:rPr>
          <w:szCs w:val="19"/>
        </w:rPr>
        <w:t xml:space="preserve"> students enrolled in a pre-Prep program.</w:t>
      </w:r>
    </w:p>
    <w:p w:rsidR="00086264" w:rsidRPr="00086264" w:rsidRDefault="00086264" w:rsidP="00086264">
      <w:pPr>
        <w:pStyle w:val="Body-Text"/>
        <w:rPr>
          <w:lang w:eastAsia="en-US"/>
        </w:rPr>
      </w:pPr>
    </w:p>
    <w:p w:rsidR="00124A20" w:rsidRPr="00C36678" w:rsidRDefault="00124A20" w:rsidP="00AE6C76">
      <w:pPr>
        <w:pStyle w:val="Body-Text-Smallspace"/>
      </w:pPr>
    </w:p>
    <w:p w:rsidR="00124A20" w:rsidRPr="00C36678" w:rsidRDefault="00124A20" w:rsidP="003760B6">
      <w:pPr>
        <w:pStyle w:val="Heading2-AR"/>
        <w:rPr>
          <w:color w:val="000000"/>
        </w:rPr>
      </w:pPr>
      <w:r w:rsidRPr="00C36678">
        <w:t>Characteristics of the student body</w:t>
      </w:r>
    </w:p>
    <w:p w:rsidR="00124A20" w:rsidRPr="00C36678" w:rsidRDefault="00124A20" w:rsidP="00AE6C76">
      <w:pPr>
        <w:pStyle w:val="Body-Text-Smallspace"/>
      </w:pPr>
    </w:p>
    <w:p w:rsidR="00124A20" w:rsidRPr="00C36678" w:rsidRDefault="00124A20" w:rsidP="003760B6">
      <w:pPr>
        <w:pStyle w:val="Heading3-AR"/>
      </w:pPr>
      <w:r w:rsidRPr="00C36678">
        <w:t>Overview</w:t>
      </w:r>
    </w:p>
    <w:p w:rsidR="00124A20" w:rsidRPr="002020CD" w:rsidRDefault="002020CD" w:rsidP="008E22C4">
      <w:pPr>
        <w:pStyle w:val="Body-Text"/>
        <w:spacing w:line="276" w:lineRule="auto"/>
        <w:rPr>
          <w:rFonts w:ascii="Century Gothic" w:hAnsi="Century Gothic"/>
          <w:sz w:val="21"/>
        </w:rPr>
      </w:pPr>
      <w:r w:rsidRPr="002020CD">
        <w:rPr>
          <w:rFonts w:ascii="Century Gothic" w:hAnsi="Century Gothic"/>
          <w:sz w:val="20"/>
          <w:szCs w:val="16"/>
        </w:rPr>
        <w:t>Our school caters for children from both urban and rural properties. Students at Trebonne State School come from the Trebonne Township, local farming or rural families and some students travelling from the town of Ingham. Students come to Trebonne State School because of the way in which we implement our philosophy of catering for the individual learning needs of our children in a multi-age structure. Diversity is valued in all classrooms and throughout the school. Our school’s inclusion practices means that we attract students at various developmental stages</w:t>
      </w:r>
      <w:r w:rsidR="008E22C4">
        <w:rPr>
          <w:rFonts w:ascii="Century Gothic" w:hAnsi="Century Gothic"/>
          <w:sz w:val="20"/>
          <w:szCs w:val="16"/>
        </w:rPr>
        <w:t>.</w:t>
      </w:r>
    </w:p>
    <w:p w:rsidR="00124A20" w:rsidRPr="00C36678" w:rsidRDefault="00124A20" w:rsidP="00AE6C76">
      <w:pPr>
        <w:pStyle w:val="Body-Text-Smallspace"/>
      </w:pPr>
    </w:p>
    <w:p w:rsidR="00124A20" w:rsidRPr="00C36678" w:rsidRDefault="00124A20" w:rsidP="003760B6">
      <w:pPr>
        <w:pStyle w:val="Heading3-AR"/>
      </w:pPr>
      <w:r w:rsidRPr="00C36678">
        <w:t>Average class sizes</w:t>
      </w:r>
    </w:p>
    <w:p w:rsidR="00124A20" w:rsidRPr="00C36678" w:rsidRDefault="00124A20" w:rsidP="00162A9B">
      <w:pPr>
        <w:pStyle w:val="Body-Text-Smallspace"/>
      </w:pPr>
    </w:p>
    <w:p w:rsidR="00124A20" w:rsidRPr="00C36678" w:rsidRDefault="00124A20"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124A20"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24A20" w:rsidRPr="00C36678" w:rsidRDefault="00124A20"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124A20" w:rsidRPr="00C36678" w:rsidRDefault="00124A20" w:rsidP="0071342E">
            <w:pPr>
              <w:pStyle w:val="Body-Text-Smallspace"/>
            </w:pPr>
          </w:p>
          <w:p w:rsidR="00124A20" w:rsidRPr="00C36678" w:rsidRDefault="00124A20" w:rsidP="00225160">
            <w:pPr>
              <w:pStyle w:val="Body-Table-Note"/>
              <w:ind w:left="28"/>
            </w:pPr>
            <w:r w:rsidRPr="00C36678">
              <w:t>Note:</w:t>
            </w:r>
          </w:p>
          <w:p w:rsidR="00124A20" w:rsidRPr="00C36678" w:rsidRDefault="00124A20" w:rsidP="00225160">
            <w:pPr>
              <w:pStyle w:val="Body-Table-Note"/>
              <w:ind w:left="28"/>
              <w:rPr>
                <w:u w:color="FF0000"/>
              </w:rPr>
            </w:pPr>
            <w:r w:rsidRPr="00C36678">
              <w:t xml:space="preserve">The </w:t>
            </w:r>
            <w:hyperlink r:id="rId18"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124A20"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rPr>
                <w:color w:val="000000"/>
                <w:szCs w:val="16"/>
                <w:u w:color="FF0000"/>
                <w:lang w:eastAsia="en-US"/>
              </w:rPr>
            </w:pPr>
            <w:r w:rsidRPr="00850A89">
              <w:rPr>
                <w:noProof/>
              </w:rPr>
              <w:t>19</w:t>
            </w: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rPr>
                <w:color w:val="000000"/>
                <w:szCs w:val="16"/>
                <w:u w:color="FF0000"/>
                <w:lang w:eastAsia="en-US"/>
              </w:rPr>
            </w:pPr>
            <w:r w:rsidRPr="00850A89">
              <w:rPr>
                <w:noProof/>
                <w:color w:val="000000"/>
                <w:szCs w:val="16"/>
                <w:u w:color="FF0000"/>
              </w:rPr>
              <w:t>19</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Centred"/>
              <w:keepNext/>
              <w:rPr>
                <w:color w:val="000000"/>
                <w:szCs w:val="16"/>
                <w:u w:color="FF0000"/>
                <w:lang w:eastAsia="en-US"/>
              </w:rPr>
            </w:pPr>
            <w:r w:rsidRPr="00850A89">
              <w:rPr>
                <w:noProof/>
                <w:color w:val="000000"/>
                <w:szCs w:val="16"/>
                <w:u w:color="FF0000"/>
              </w:rPr>
              <w:t>14</w:t>
            </w:r>
          </w:p>
        </w:tc>
        <w:tc>
          <w:tcPr>
            <w:tcW w:w="2469" w:type="pct"/>
            <w:vMerge/>
            <w:tcBorders>
              <w:left w:val="single" w:sz="4" w:space="0" w:color="808080"/>
              <w:right w:val="nil"/>
            </w:tcBorders>
            <w:shd w:val="clear" w:color="auto" w:fill="auto"/>
          </w:tcPr>
          <w:p w:rsidR="00124A20" w:rsidRPr="00C36678" w:rsidRDefault="00124A20" w:rsidP="00D202D9">
            <w:pPr>
              <w:pStyle w:val="Body-Table-Text"/>
              <w:rPr>
                <w:rFonts w:eastAsia="Meiryo"/>
                <w:u w:color="FF0000"/>
              </w:rPr>
            </w:pPr>
          </w:p>
        </w:tc>
      </w:tr>
      <w:tr w:rsidR="00124A20"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124A20" w:rsidRPr="00C36678" w:rsidRDefault="00124A20" w:rsidP="00D202D9">
            <w:pPr>
              <w:pStyle w:val="Body-Table-Text"/>
              <w:rPr>
                <w:rFonts w:eastAsia="Meiryo"/>
                <w:u w:color="FF0000"/>
              </w:rPr>
            </w:pPr>
          </w:p>
        </w:tc>
      </w:tr>
      <w:tr w:rsidR="00124A20"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124A20" w:rsidRPr="00C36678" w:rsidRDefault="00124A20" w:rsidP="00D202D9">
            <w:pPr>
              <w:pStyle w:val="Body-Table-Text"/>
              <w:rPr>
                <w:rFonts w:eastAsia="Meiryo"/>
                <w:u w:color="FF0000"/>
              </w:rPr>
            </w:pPr>
          </w:p>
        </w:tc>
      </w:tr>
      <w:tr w:rsidR="00124A20"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124A20" w:rsidRPr="00C36678" w:rsidRDefault="00124A20"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24A20" w:rsidRPr="00C36678" w:rsidRDefault="00124A20"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124A20" w:rsidRPr="00C36678" w:rsidRDefault="00124A20" w:rsidP="00D202D9">
            <w:pPr>
              <w:pStyle w:val="Body-Table-Text"/>
              <w:rPr>
                <w:rFonts w:eastAsia="Meiryo"/>
                <w:u w:color="FF0000"/>
              </w:rPr>
            </w:pPr>
          </w:p>
        </w:tc>
      </w:tr>
    </w:tbl>
    <w:p w:rsidR="00124A20" w:rsidRPr="00C36678" w:rsidRDefault="00124A20" w:rsidP="00C443F2">
      <w:pPr>
        <w:pStyle w:val="Body-Text"/>
        <w:rPr>
          <w:lang w:eastAsia="en-US"/>
        </w:rPr>
      </w:pPr>
    </w:p>
    <w:p w:rsidR="00124A20" w:rsidRPr="00C36678" w:rsidRDefault="00124A20" w:rsidP="00AE6C76">
      <w:pPr>
        <w:pStyle w:val="Body-Text-Smallspace"/>
      </w:pPr>
    </w:p>
    <w:p w:rsidR="00124A20" w:rsidRPr="00C36678" w:rsidRDefault="00124A20" w:rsidP="00C443F2">
      <w:pPr>
        <w:pStyle w:val="Heading2-AR"/>
        <w:rPr>
          <w:sz w:val="36"/>
          <w:szCs w:val="36"/>
        </w:rPr>
      </w:pPr>
      <w:r w:rsidRPr="00C36678">
        <w:t>Curriculum delivery</w:t>
      </w:r>
    </w:p>
    <w:p w:rsidR="00124A20" w:rsidRPr="00C36678" w:rsidRDefault="00124A20" w:rsidP="00AE6C76">
      <w:pPr>
        <w:pStyle w:val="Body-Text-Smallspace"/>
      </w:pPr>
    </w:p>
    <w:p w:rsidR="00124A20" w:rsidRPr="00C36678" w:rsidRDefault="00124A20" w:rsidP="00523AE2">
      <w:pPr>
        <w:pStyle w:val="Heading3-AR"/>
      </w:pPr>
      <w:r w:rsidRPr="00C36678">
        <w:t>Our approach to curriculum delivery</w:t>
      </w:r>
    </w:p>
    <w:p w:rsidR="00F15174" w:rsidRPr="00F15174" w:rsidRDefault="00F15174" w:rsidP="00F15174">
      <w:pPr>
        <w:autoSpaceDE w:val="0"/>
        <w:autoSpaceDN w:val="0"/>
        <w:adjustRightInd w:val="0"/>
        <w:spacing w:after="0"/>
        <w:rPr>
          <w:rFonts w:ascii="Century Gothic" w:eastAsia="SimSun" w:hAnsi="Century Gothic"/>
          <w:bCs w:val="0"/>
          <w:color w:val="000000"/>
          <w:sz w:val="20"/>
          <w:szCs w:val="16"/>
          <w:lang w:eastAsia="zh-TW"/>
        </w:rPr>
      </w:pPr>
      <w:r w:rsidRPr="00F15174">
        <w:rPr>
          <w:rFonts w:ascii="Century Gothic" w:eastAsia="SimSun" w:hAnsi="Century Gothic"/>
          <w:bCs w:val="0"/>
          <w:color w:val="000000"/>
          <w:sz w:val="20"/>
          <w:szCs w:val="16"/>
          <w:lang w:eastAsia="zh-TW"/>
        </w:rPr>
        <w:t xml:space="preserve">Curriculum at Trebonne State School is based on the Australian Curriculum Framework and C2C resource documents. </w:t>
      </w:r>
    </w:p>
    <w:p w:rsidR="00F15174" w:rsidRPr="00F15174" w:rsidRDefault="00F15174" w:rsidP="00F15174">
      <w:pPr>
        <w:autoSpaceDE w:val="0"/>
        <w:autoSpaceDN w:val="0"/>
        <w:adjustRightInd w:val="0"/>
        <w:spacing w:after="0"/>
        <w:rPr>
          <w:rFonts w:ascii="Century Gothic" w:eastAsia="SimSun" w:hAnsi="Century Gothic"/>
          <w:bCs w:val="0"/>
          <w:color w:val="000000"/>
          <w:sz w:val="20"/>
          <w:szCs w:val="16"/>
          <w:lang w:eastAsia="zh-TW"/>
        </w:rPr>
      </w:pPr>
      <w:r w:rsidRPr="00F15174">
        <w:rPr>
          <w:rFonts w:ascii="Century Gothic" w:eastAsia="SimSun" w:hAnsi="Century Gothic"/>
          <w:bCs w:val="0"/>
          <w:color w:val="000000"/>
          <w:sz w:val="20"/>
          <w:szCs w:val="16"/>
          <w:lang w:eastAsia="zh-TW"/>
        </w:rPr>
        <w:t xml:space="preserve">Trebonne State School offers a full range of key learning areas including; Maths, English, H.A.S.S, Science, the Arts, Technologies, Health &amp; Physical Education, Language Other than English (Italian Yr.5-6) </w:t>
      </w:r>
    </w:p>
    <w:p w:rsidR="00124A20" w:rsidRDefault="00802BFE" w:rsidP="00F15174">
      <w:pPr>
        <w:pStyle w:val="Body-Text"/>
        <w:rPr>
          <w:rFonts w:ascii="Century Gothic" w:eastAsia="SimSun" w:hAnsi="Century Gothic"/>
          <w:bCs w:val="0"/>
          <w:color w:val="000000"/>
          <w:sz w:val="20"/>
          <w:szCs w:val="16"/>
          <w:lang w:eastAsia="zh-TW"/>
        </w:rPr>
      </w:pPr>
      <w:r w:rsidRPr="00802BFE">
        <w:rPr>
          <w:rFonts w:eastAsia="Times New Roman"/>
          <w:noProof/>
          <w:lang w:eastAsia="zh-TW"/>
        </w:rPr>
        <w:drawing>
          <wp:anchor distT="0" distB="0" distL="114300" distR="114300" simplePos="0" relativeHeight="251660288" behindDoc="0" locked="0" layoutInCell="1" allowOverlap="1" wp14:anchorId="3D30D474" wp14:editId="155340A8">
            <wp:simplePos x="0" y="0"/>
            <wp:positionH relativeFrom="column">
              <wp:posOffset>4311015</wp:posOffset>
            </wp:positionH>
            <wp:positionV relativeFrom="paragraph">
              <wp:posOffset>530860</wp:posOffset>
            </wp:positionV>
            <wp:extent cx="1983105" cy="1143635"/>
            <wp:effectExtent l="133350" t="114300" r="131445" b="170815"/>
            <wp:wrapNone/>
            <wp:docPr id="11" name="Picture 11" descr="D:\abowe44\My Documents\My Pictures\website images\carr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owe44\My Documents\My Pictures\website images\carrot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3105" cy="1143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15174" w:rsidRPr="00F15174">
        <w:rPr>
          <w:rFonts w:ascii="Century Gothic" w:eastAsia="SimSun" w:hAnsi="Century Gothic"/>
          <w:bCs w:val="0"/>
          <w:color w:val="000000"/>
          <w:sz w:val="20"/>
          <w:szCs w:val="16"/>
          <w:lang w:eastAsia="zh-TW"/>
        </w:rPr>
        <w:t>All learning and teaching occurs within a multi-age context with the focus being on developing deep learning capabilities including creativity, communication, critical thinking, character, collaboration and citizenship.</w:t>
      </w:r>
    </w:p>
    <w:p w:rsidR="00583F82" w:rsidRDefault="00583F82" w:rsidP="00583F82">
      <w:pPr>
        <w:autoSpaceDE w:val="0"/>
        <w:autoSpaceDN w:val="0"/>
        <w:adjustRightInd w:val="0"/>
        <w:spacing w:after="0"/>
        <w:rPr>
          <w:rFonts w:ascii="Century Gothic" w:eastAsia="SimSun" w:hAnsi="Century Gothic"/>
          <w:b/>
          <w:bCs w:val="0"/>
          <w:color w:val="000000"/>
          <w:sz w:val="20"/>
          <w:szCs w:val="16"/>
          <w:lang w:eastAsia="zh-TW"/>
        </w:rPr>
      </w:pPr>
      <w:r w:rsidRPr="00583F82">
        <w:rPr>
          <w:rFonts w:ascii="Century Gothic" w:eastAsia="SimSun" w:hAnsi="Century Gothic"/>
          <w:b/>
          <w:bCs w:val="0"/>
          <w:color w:val="000000"/>
          <w:sz w:val="20"/>
          <w:szCs w:val="16"/>
          <w:lang w:eastAsia="zh-TW"/>
        </w:rPr>
        <w:t xml:space="preserve">Other activities include: </w:t>
      </w:r>
    </w:p>
    <w:p w:rsidR="00583F82" w:rsidRPr="00583F82" w:rsidRDefault="00583F82" w:rsidP="00583F82">
      <w:pPr>
        <w:pStyle w:val="Body-Text"/>
        <w:rPr>
          <w:sz w:val="4"/>
          <w:lang w:eastAsia="zh-TW"/>
        </w:rPr>
      </w:pPr>
    </w:p>
    <w:p w:rsidR="00583F82" w:rsidRPr="00583F82" w:rsidRDefault="00583F82" w:rsidP="00583F82">
      <w:pPr>
        <w:pStyle w:val="ListParagraph"/>
        <w:numPr>
          <w:ilvl w:val="0"/>
          <w:numId w:val="14"/>
        </w:numPr>
        <w:autoSpaceDE w:val="0"/>
        <w:autoSpaceDN w:val="0"/>
        <w:adjustRightInd w:val="0"/>
        <w:spacing w:after="12"/>
        <w:rPr>
          <w:rFonts w:ascii="Century Gothic" w:eastAsia="SimSun" w:hAnsi="Century Gothic"/>
          <w:bCs w:val="0"/>
          <w:color w:val="000000"/>
          <w:sz w:val="20"/>
          <w:szCs w:val="16"/>
          <w:lang w:eastAsia="zh-TW"/>
        </w:rPr>
      </w:pPr>
      <w:r w:rsidRPr="00583F82">
        <w:rPr>
          <w:rFonts w:ascii="Century Gothic" w:eastAsia="SimSun" w:hAnsi="Century Gothic"/>
          <w:bCs w:val="0"/>
          <w:color w:val="000000"/>
          <w:sz w:val="20"/>
          <w:szCs w:val="16"/>
          <w:lang w:eastAsia="zh-TW"/>
        </w:rPr>
        <w:t xml:space="preserve">Kitchen Garden </w:t>
      </w:r>
    </w:p>
    <w:p w:rsidR="00583F82" w:rsidRDefault="00583F82" w:rsidP="0027667F">
      <w:pPr>
        <w:pStyle w:val="ListParagraph"/>
        <w:numPr>
          <w:ilvl w:val="0"/>
          <w:numId w:val="14"/>
        </w:numPr>
        <w:autoSpaceDE w:val="0"/>
        <w:autoSpaceDN w:val="0"/>
        <w:adjustRightInd w:val="0"/>
        <w:spacing w:after="12"/>
        <w:rPr>
          <w:rFonts w:ascii="Century Gothic" w:eastAsia="SimSun" w:hAnsi="Century Gothic"/>
          <w:bCs w:val="0"/>
          <w:color w:val="000000"/>
          <w:sz w:val="20"/>
          <w:szCs w:val="16"/>
          <w:lang w:eastAsia="zh-TW"/>
        </w:rPr>
      </w:pPr>
      <w:r w:rsidRPr="00583F82">
        <w:rPr>
          <w:rFonts w:ascii="Century Gothic" w:eastAsia="SimSun" w:hAnsi="Century Gothic"/>
          <w:bCs w:val="0"/>
          <w:color w:val="000000"/>
          <w:sz w:val="20"/>
          <w:szCs w:val="16"/>
          <w:lang w:eastAsia="zh-TW"/>
        </w:rPr>
        <w:t xml:space="preserve">Ingham Arts Festival </w:t>
      </w:r>
    </w:p>
    <w:p w:rsidR="00583F82" w:rsidRPr="00583F82" w:rsidRDefault="00583F82" w:rsidP="0027667F">
      <w:pPr>
        <w:pStyle w:val="ListParagraph"/>
        <w:numPr>
          <w:ilvl w:val="0"/>
          <w:numId w:val="14"/>
        </w:numPr>
        <w:autoSpaceDE w:val="0"/>
        <w:autoSpaceDN w:val="0"/>
        <w:adjustRightInd w:val="0"/>
        <w:spacing w:after="12"/>
        <w:rPr>
          <w:rFonts w:ascii="Century Gothic" w:eastAsia="SimSun" w:hAnsi="Century Gothic"/>
          <w:bCs w:val="0"/>
          <w:color w:val="000000"/>
          <w:sz w:val="20"/>
          <w:szCs w:val="16"/>
          <w:lang w:eastAsia="zh-TW"/>
        </w:rPr>
      </w:pPr>
      <w:r w:rsidRPr="00583F82">
        <w:rPr>
          <w:rFonts w:ascii="Century Gothic" w:eastAsia="SimSun" w:hAnsi="Century Gothic"/>
          <w:bCs w:val="0"/>
          <w:color w:val="000000"/>
          <w:sz w:val="20"/>
          <w:szCs w:val="16"/>
          <w:lang w:eastAsia="zh-TW"/>
        </w:rPr>
        <w:t xml:space="preserve">School Camp </w:t>
      </w:r>
    </w:p>
    <w:p w:rsidR="00583F82" w:rsidRPr="00583F82" w:rsidRDefault="00583F82" w:rsidP="00583F82">
      <w:pPr>
        <w:pStyle w:val="ListParagraph"/>
        <w:numPr>
          <w:ilvl w:val="0"/>
          <w:numId w:val="14"/>
        </w:numPr>
        <w:autoSpaceDE w:val="0"/>
        <w:autoSpaceDN w:val="0"/>
        <w:adjustRightInd w:val="0"/>
        <w:spacing w:after="12"/>
        <w:rPr>
          <w:rFonts w:ascii="Century Gothic" w:eastAsia="SimSun" w:hAnsi="Century Gothic"/>
          <w:bCs w:val="0"/>
          <w:color w:val="000000"/>
          <w:sz w:val="20"/>
          <w:szCs w:val="16"/>
          <w:lang w:eastAsia="zh-TW"/>
        </w:rPr>
      </w:pPr>
      <w:r w:rsidRPr="00583F82">
        <w:rPr>
          <w:rFonts w:ascii="Century Gothic" w:eastAsia="SimSun" w:hAnsi="Century Gothic"/>
          <w:bCs w:val="0"/>
          <w:color w:val="000000"/>
          <w:sz w:val="20"/>
          <w:szCs w:val="16"/>
          <w:lang w:eastAsia="zh-TW"/>
        </w:rPr>
        <w:t xml:space="preserve">Reef guardian </w:t>
      </w:r>
    </w:p>
    <w:p w:rsidR="00583F82" w:rsidRPr="00583F82" w:rsidRDefault="00583F82" w:rsidP="00583F82">
      <w:pPr>
        <w:pStyle w:val="ListParagraph"/>
        <w:numPr>
          <w:ilvl w:val="0"/>
          <w:numId w:val="14"/>
        </w:numPr>
        <w:autoSpaceDE w:val="0"/>
        <w:autoSpaceDN w:val="0"/>
        <w:adjustRightInd w:val="0"/>
        <w:spacing w:after="12"/>
        <w:rPr>
          <w:rFonts w:ascii="Century Gothic" w:eastAsia="SimSun" w:hAnsi="Century Gothic"/>
          <w:bCs w:val="0"/>
          <w:color w:val="000000"/>
          <w:sz w:val="20"/>
          <w:szCs w:val="16"/>
          <w:lang w:eastAsia="zh-TW"/>
        </w:rPr>
      </w:pPr>
      <w:r w:rsidRPr="00583F82">
        <w:rPr>
          <w:rFonts w:ascii="Century Gothic" w:eastAsia="SimSun" w:hAnsi="Century Gothic"/>
          <w:bCs w:val="0"/>
          <w:color w:val="000000"/>
          <w:sz w:val="20"/>
          <w:szCs w:val="16"/>
          <w:lang w:eastAsia="zh-TW"/>
        </w:rPr>
        <w:t xml:space="preserve">Combined learning days with neighbouring small schools </w:t>
      </w:r>
    </w:p>
    <w:p w:rsidR="00583F82" w:rsidRPr="00583F82" w:rsidRDefault="00583F82" w:rsidP="00583F82">
      <w:pPr>
        <w:pStyle w:val="ListParagraph"/>
        <w:numPr>
          <w:ilvl w:val="0"/>
          <w:numId w:val="14"/>
        </w:numPr>
        <w:autoSpaceDE w:val="0"/>
        <w:autoSpaceDN w:val="0"/>
        <w:adjustRightInd w:val="0"/>
        <w:spacing w:after="0"/>
        <w:rPr>
          <w:rFonts w:eastAsia="SimSun"/>
          <w:bCs w:val="0"/>
          <w:color w:val="000000"/>
          <w:sz w:val="16"/>
          <w:szCs w:val="16"/>
          <w:lang w:eastAsia="zh-TW"/>
        </w:rPr>
      </w:pPr>
      <w:r w:rsidRPr="00583F82">
        <w:rPr>
          <w:rFonts w:ascii="Century Gothic" w:eastAsia="SimSun" w:hAnsi="Century Gothic"/>
          <w:bCs w:val="0"/>
          <w:color w:val="000000"/>
          <w:sz w:val="20"/>
          <w:szCs w:val="16"/>
          <w:lang w:eastAsia="zh-TW"/>
        </w:rPr>
        <w:t xml:space="preserve">School excursions </w:t>
      </w:r>
    </w:p>
    <w:p w:rsidR="00583F82" w:rsidRPr="00F15174" w:rsidRDefault="00583F82" w:rsidP="00F15174">
      <w:pPr>
        <w:pStyle w:val="Body-Text"/>
        <w:rPr>
          <w:rFonts w:ascii="Century Gothic" w:hAnsi="Century Gothic"/>
          <w:sz w:val="21"/>
          <w:lang w:eastAsia="en-US"/>
        </w:rPr>
      </w:pPr>
    </w:p>
    <w:p w:rsidR="00124A20" w:rsidRPr="00C36678" w:rsidRDefault="00124A20" w:rsidP="00AE6C76">
      <w:pPr>
        <w:pStyle w:val="Body-Text-Smallspace"/>
      </w:pPr>
    </w:p>
    <w:p w:rsidR="00583F82" w:rsidRPr="00583F82" w:rsidRDefault="00802BFE" w:rsidP="00583F82">
      <w:pPr>
        <w:pStyle w:val="Heading3-AR"/>
      </w:pPr>
      <w:r w:rsidRPr="00802BFE">
        <w:rPr>
          <w:rFonts w:ascii="Century Gothic" w:eastAsia="SimSun" w:hAnsi="Century Gothic"/>
          <w:bCs/>
          <w:noProof/>
          <w:sz w:val="20"/>
          <w:lang w:eastAsia="zh-TW"/>
        </w:rPr>
        <w:drawing>
          <wp:anchor distT="0" distB="0" distL="114300" distR="114300" simplePos="0" relativeHeight="251661312" behindDoc="0" locked="0" layoutInCell="1" allowOverlap="1">
            <wp:simplePos x="0" y="0"/>
            <wp:positionH relativeFrom="column">
              <wp:posOffset>3890010</wp:posOffset>
            </wp:positionH>
            <wp:positionV relativeFrom="paragraph">
              <wp:posOffset>203835</wp:posOffset>
            </wp:positionV>
            <wp:extent cx="1676400" cy="1010285"/>
            <wp:effectExtent l="114300" t="114300" r="114300" b="151765"/>
            <wp:wrapNone/>
            <wp:docPr id="12" name="Picture 12" descr="D:\abowe44\My Documents\My Pictures\website images\co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bowe44\My Documents\My Pictures\website images\codin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0" cy="1010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24A20" w:rsidRPr="00C36678">
        <w:t>Co-curricular activities</w:t>
      </w:r>
    </w:p>
    <w:p w:rsidR="00583F82" w:rsidRPr="00583F82" w:rsidRDefault="00583F82" w:rsidP="00583F82">
      <w:pPr>
        <w:pStyle w:val="ListParagraph"/>
        <w:numPr>
          <w:ilvl w:val="0"/>
          <w:numId w:val="15"/>
        </w:numPr>
        <w:autoSpaceDE w:val="0"/>
        <w:autoSpaceDN w:val="0"/>
        <w:adjustRightInd w:val="0"/>
        <w:spacing w:after="13"/>
        <w:rPr>
          <w:rFonts w:ascii="Century Gothic" w:eastAsia="SimSun" w:hAnsi="Century Gothic"/>
          <w:bCs w:val="0"/>
          <w:color w:val="000000"/>
          <w:sz w:val="20"/>
          <w:lang w:eastAsia="zh-TW"/>
        </w:rPr>
      </w:pPr>
      <w:r w:rsidRPr="00583F82">
        <w:rPr>
          <w:rFonts w:ascii="Century Gothic" w:eastAsia="SimSun" w:hAnsi="Century Gothic"/>
          <w:bCs w:val="0"/>
          <w:color w:val="000000"/>
          <w:sz w:val="20"/>
          <w:lang w:eastAsia="zh-TW"/>
        </w:rPr>
        <w:t xml:space="preserve">Romanello Shield - Football (Soccer )Carnival </w:t>
      </w:r>
    </w:p>
    <w:p w:rsidR="00583F82" w:rsidRPr="00583F82" w:rsidRDefault="00583F82" w:rsidP="00802BFE">
      <w:pPr>
        <w:pStyle w:val="ListParagraph"/>
        <w:numPr>
          <w:ilvl w:val="0"/>
          <w:numId w:val="15"/>
        </w:numPr>
        <w:autoSpaceDE w:val="0"/>
        <w:autoSpaceDN w:val="0"/>
        <w:adjustRightInd w:val="0"/>
        <w:spacing w:after="13"/>
        <w:rPr>
          <w:rFonts w:ascii="Century Gothic" w:eastAsia="SimSun" w:hAnsi="Century Gothic"/>
          <w:bCs w:val="0"/>
          <w:color w:val="000000"/>
          <w:sz w:val="20"/>
          <w:lang w:eastAsia="zh-TW"/>
        </w:rPr>
      </w:pPr>
      <w:r w:rsidRPr="00583F82">
        <w:rPr>
          <w:rFonts w:ascii="Century Gothic" w:eastAsia="SimSun" w:hAnsi="Century Gothic"/>
          <w:bCs w:val="0"/>
          <w:color w:val="000000"/>
          <w:sz w:val="20"/>
          <w:lang w:eastAsia="zh-TW"/>
        </w:rPr>
        <w:t xml:space="preserve">ANZAC Day Parade </w:t>
      </w:r>
    </w:p>
    <w:p w:rsidR="00583F82" w:rsidRPr="00583F82" w:rsidRDefault="00583F82" w:rsidP="00583F82">
      <w:pPr>
        <w:pStyle w:val="ListParagraph"/>
        <w:numPr>
          <w:ilvl w:val="0"/>
          <w:numId w:val="15"/>
        </w:numPr>
        <w:autoSpaceDE w:val="0"/>
        <w:autoSpaceDN w:val="0"/>
        <w:adjustRightInd w:val="0"/>
        <w:spacing w:after="13"/>
        <w:rPr>
          <w:rFonts w:ascii="Century Gothic" w:eastAsia="SimSun" w:hAnsi="Century Gothic"/>
          <w:bCs w:val="0"/>
          <w:color w:val="000000"/>
          <w:sz w:val="20"/>
          <w:lang w:eastAsia="zh-TW"/>
        </w:rPr>
      </w:pPr>
      <w:r w:rsidRPr="00583F82">
        <w:rPr>
          <w:rFonts w:ascii="Century Gothic" w:eastAsia="SimSun" w:hAnsi="Century Gothic"/>
          <w:bCs w:val="0"/>
          <w:color w:val="000000"/>
          <w:sz w:val="20"/>
          <w:lang w:eastAsia="zh-TW"/>
        </w:rPr>
        <w:t xml:space="preserve">ANZAC Day Commemorative Service. </w:t>
      </w:r>
    </w:p>
    <w:p w:rsidR="00583F82" w:rsidRPr="00583F82" w:rsidRDefault="00583F82" w:rsidP="00583F82">
      <w:pPr>
        <w:pStyle w:val="ListParagraph"/>
        <w:numPr>
          <w:ilvl w:val="0"/>
          <w:numId w:val="15"/>
        </w:numPr>
        <w:autoSpaceDE w:val="0"/>
        <w:autoSpaceDN w:val="0"/>
        <w:adjustRightInd w:val="0"/>
        <w:spacing w:after="13"/>
        <w:rPr>
          <w:rFonts w:ascii="Century Gothic" w:eastAsia="SimSun" w:hAnsi="Century Gothic"/>
          <w:bCs w:val="0"/>
          <w:color w:val="000000"/>
          <w:sz w:val="20"/>
          <w:lang w:eastAsia="zh-TW"/>
        </w:rPr>
      </w:pPr>
      <w:r w:rsidRPr="00583F82">
        <w:rPr>
          <w:rFonts w:ascii="Century Gothic" w:eastAsia="SimSun" w:hAnsi="Century Gothic"/>
          <w:bCs w:val="0"/>
          <w:color w:val="000000"/>
          <w:sz w:val="20"/>
          <w:lang w:eastAsia="zh-TW"/>
        </w:rPr>
        <w:t xml:space="preserve">Touch Football Carnival. </w:t>
      </w:r>
    </w:p>
    <w:p w:rsidR="00583F82" w:rsidRPr="00583F82" w:rsidRDefault="00583F82" w:rsidP="00583F82">
      <w:pPr>
        <w:pStyle w:val="ListParagraph"/>
        <w:numPr>
          <w:ilvl w:val="0"/>
          <w:numId w:val="15"/>
        </w:numPr>
        <w:autoSpaceDE w:val="0"/>
        <w:autoSpaceDN w:val="0"/>
        <w:adjustRightInd w:val="0"/>
        <w:spacing w:after="13"/>
        <w:rPr>
          <w:rFonts w:ascii="Century Gothic" w:eastAsia="SimSun" w:hAnsi="Century Gothic"/>
          <w:bCs w:val="0"/>
          <w:color w:val="000000"/>
          <w:sz w:val="20"/>
          <w:lang w:eastAsia="zh-TW"/>
        </w:rPr>
      </w:pPr>
      <w:r w:rsidRPr="00583F82">
        <w:rPr>
          <w:rFonts w:ascii="Century Gothic" w:eastAsia="SimSun" w:hAnsi="Century Gothic"/>
          <w:bCs w:val="0"/>
          <w:color w:val="000000"/>
          <w:sz w:val="20"/>
          <w:lang w:eastAsia="zh-TW"/>
        </w:rPr>
        <w:t xml:space="preserve">Cross Country and Athletics </w:t>
      </w:r>
    </w:p>
    <w:p w:rsidR="00583F82" w:rsidRDefault="00583F82" w:rsidP="00583F82">
      <w:pPr>
        <w:pStyle w:val="ListParagraph"/>
        <w:numPr>
          <w:ilvl w:val="0"/>
          <w:numId w:val="15"/>
        </w:numPr>
        <w:autoSpaceDE w:val="0"/>
        <w:autoSpaceDN w:val="0"/>
        <w:adjustRightInd w:val="0"/>
        <w:spacing w:after="0"/>
        <w:rPr>
          <w:rFonts w:ascii="Century Gothic" w:eastAsia="SimSun" w:hAnsi="Century Gothic"/>
          <w:bCs w:val="0"/>
          <w:color w:val="000000"/>
          <w:sz w:val="20"/>
          <w:lang w:eastAsia="zh-TW"/>
        </w:rPr>
      </w:pPr>
      <w:r w:rsidRPr="00583F82">
        <w:rPr>
          <w:rFonts w:ascii="Century Gothic" w:eastAsia="SimSun" w:hAnsi="Century Gothic"/>
          <w:bCs w:val="0"/>
          <w:color w:val="000000"/>
          <w:sz w:val="20"/>
          <w:lang w:eastAsia="zh-TW"/>
        </w:rPr>
        <w:t xml:space="preserve">Swimming program </w:t>
      </w:r>
    </w:p>
    <w:p w:rsidR="00583F82" w:rsidRDefault="00583F82" w:rsidP="00583F82">
      <w:pPr>
        <w:pStyle w:val="ListParagraph"/>
        <w:numPr>
          <w:ilvl w:val="0"/>
          <w:numId w:val="15"/>
        </w:numPr>
        <w:autoSpaceDE w:val="0"/>
        <w:autoSpaceDN w:val="0"/>
        <w:adjustRightInd w:val="0"/>
        <w:spacing w:after="0"/>
        <w:rPr>
          <w:rFonts w:ascii="Century Gothic" w:eastAsia="SimSun" w:hAnsi="Century Gothic"/>
          <w:bCs w:val="0"/>
          <w:color w:val="000000"/>
          <w:sz w:val="20"/>
          <w:lang w:eastAsia="zh-TW"/>
        </w:rPr>
      </w:pPr>
      <w:r>
        <w:rPr>
          <w:rFonts w:ascii="Century Gothic" w:eastAsia="SimSun" w:hAnsi="Century Gothic"/>
          <w:bCs w:val="0"/>
          <w:color w:val="000000"/>
          <w:sz w:val="20"/>
          <w:lang w:eastAsia="zh-TW"/>
        </w:rPr>
        <w:t>Combined small school curriculum days</w:t>
      </w:r>
    </w:p>
    <w:p w:rsidR="009829B6" w:rsidRPr="00583F82" w:rsidRDefault="009829B6" w:rsidP="009829B6">
      <w:pPr>
        <w:pStyle w:val="ListParagraph"/>
        <w:autoSpaceDE w:val="0"/>
        <w:autoSpaceDN w:val="0"/>
        <w:adjustRightInd w:val="0"/>
        <w:spacing w:after="0"/>
        <w:rPr>
          <w:rFonts w:ascii="Century Gothic" w:eastAsia="SimSun" w:hAnsi="Century Gothic"/>
          <w:bCs w:val="0"/>
          <w:color w:val="000000"/>
          <w:sz w:val="20"/>
          <w:lang w:eastAsia="zh-TW"/>
        </w:rPr>
      </w:pPr>
    </w:p>
    <w:p w:rsidR="00124A20" w:rsidRPr="00C36678" w:rsidRDefault="00124A20" w:rsidP="00AE6C76">
      <w:pPr>
        <w:pStyle w:val="Body-Text-Smallspace"/>
      </w:pPr>
    </w:p>
    <w:p w:rsidR="00124A20" w:rsidRPr="00C36678" w:rsidRDefault="00124A20" w:rsidP="00523AE2">
      <w:pPr>
        <w:pStyle w:val="Heading3-AR"/>
      </w:pPr>
      <w:r w:rsidRPr="00C36678">
        <w:t>How information and communication technologies are used to assist learning</w:t>
      </w:r>
    </w:p>
    <w:p w:rsidR="004F621C" w:rsidRPr="004F621C" w:rsidRDefault="004F621C" w:rsidP="009829B6">
      <w:pPr>
        <w:autoSpaceDE w:val="0"/>
        <w:autoSpaceDN w:val="0"/>
        <w:adjustRightInd w:val="0"/>
        <w:spacing w:after="0" w:line="276" w:lineRule="auto"/>
        <w:rPr>
          <w:rFonts w:ascii="Century Gothic" w:eastAsia="SimSun" w:hAnsi="Century Gothic"/>
          <w:bCs w:val="0"/>
          <w:color w:val="000000"/>
          <w:sz w:val="20"/>
          <w:lang w:eastAsia="zh-TW"/>
        </w:rPr>
      </w:pPr>
      <w:r w:rsidRPr="004F621C">
        <w:rPr>
          <w:rFonts w:ascii="Century Gothic" w:eastAsia="SimSun" w:hAnsi="Century Gothic"/>
          <w:bCs w:val="0"/>
          <w:color w:val="000000"/>
          <w:sz w:val="20"/>
          <w:lang w:eastAsia="zh-TW"/>
        </w:rPr>
        <w:t xml:space="preserve">Access to individual laptop computers in the classroom situation allows teachers to plan learning experiences within units of work where ICT is used purposefully throughout the learning process to achieve curriculum intent. The interactive, multi-media and communication characteristics of Information and Communication Technologies that we have available – digital cameras, Bee Bots and interactive whiteboards, are used to provide challenging and motivating learning experiences which in turn promote high levels of engagement and student skill. </w:t>
      </w:r>
    </w:p>
    <w:p w:rsidR="00124A20" w:rsidRDefault="004F621C" w:rsidP="009829B6">
      <w:pPr>
        <w:pStyle w:val="Body-Text"/>
        <w:spacing w:line="276" w:lineRule="auto"/>
        <w:rPr>
          <w:rFonts w:ascii="Century Gothic" w:eastAsia="SimSun" w:hAnsi="Century Gothic"/>
          <w:bCs w:val="0"/>
          <w:color w:val="000000"/>
          <w:sz w:val="20"/>
          <w:lang w:eastAsia="zh-TW"/>
        </w:rPr>
      </w:pPr>
      <w:r w:rsidRPr="004F621C">
        <w:rPr>
          <w:rFonts w:ascii="Century Gothic" w:eastAsia="SimSun" w:hAnsi="Century Gothic"/>
          <w:bCs w:val="0"/>
          <w:color w:val="000000"/>
          <w:sz w:val="20"/>
          <w:lang w:eastAsia="zh-TW"/>
        </w:rPr>
        <w:t>The classrooms are equipped with interactive whiteboards to allow whole class explicit instruction using ICT as a valuable teaching and learning tool. I pads are also available for classroom use as needed. LOTE (Italian) is delivered online using web-conferencing.</w:t>
      </w:r>
    </w:p>
    <w:p w:rsidR="009829B6" w:rsidRPr="004F621C" w:rsidRDefault="009829B6" w:rsidP="004F621C">
      <w:pPr>
        <w:pStyle w:val="Body-Text"/>
        <w:rPr>
          <w:rFonts w:ascii="Century Gothic" w:hAnsi="Century Gothic"/>
          <w:sz w:val="20"/>
          <w:lang w:eastAsia="en-US"/>
        </w:rPr>
      </w:pPr>
    </w:p>
    <w:p w:rsidR="00124A20" w:rsidRPr="00C36678" w:rsidRDefault="00124A20" w:rsidP="00AE6C76">
      <w:pPr>
        <w:pStyle w:val="Body-Text-Smallspace"/>
      </w:pPr>
    </w:p>
    <w:p w:rsidR="00124A20" w:rsidRPr="00C36678" w:rsidRDefault="00124A20" w:rsidP="00523AE2">
      <w:pPr>
        <w:pStyle w:val="Heading2-AR"/>
        <w:rPr>
          <w:color w:val="000000"/>
        </w:rPr>
      </w:pPr>
      <w:r w:rsidRPr="00C36678">
        <w:t>Social climate</w:t>
      </w:r>
    </w:p>
    <w:p w:rsidR="00124A20" w:rsidRPr="00C36678" w:rsidRDefault="00124A20" w:rsidP="00AE6C76">
      <w:pPr>
        <w:pStyle w:val="Body-Text-Smallspace"/>
      </w:pPr>
    </w:p>
    <w:p w:rsidR="00124A20" w:rsidRPr="00C36678" w:rsidRDefault="00124A20" w:rsidP="00523AE2">
      <w:pPr>
        <w:pStyle w:val="Heading3-AR"/>
      </w:pPr>
      <w:r w:rsidRPr="00C36678">
        <w:t>Overview</w:t>
      </w:r>
    </w:p>
    <w:p w:rsidR="009829B6" w:rsidRDefault="009829B6" w:rsidP="009829B6">
      <w:pPr>
        <w:autoSpaceDE w:val="0"/>
        <w:autoSpaceDN w:val="0"/>
        <w:adjustRightInd w:val="0"/>
        <w:spacing w:after="0"/>
        <w:rPr>
          <w:rFonts w:ascii="Century Gothic" w:eastAsia="SimSun" w:hAnsi="Century Gothic"/>
          <w:bCs w:val="0"/>
          <w:color w:val="000000"/>
          <w:sz w:val="20"/>
          <w:lang w:eastAsia="zh-TW"/>
        </w:rPr>
      </w:pPr>
      <w:r w:rsidRPr="009829B6">
        <w:rPr>
          <w:rFonts w:ascii="Century Gothic" w:eastAsia="SimSun" w:hAnsi="Century Gothic"/>
          <w:bCs w:val="0"/>
          <w:color w:val="000000"/>
          <w:sz w:val="20"/>
          <w:lang w:eastAsia="zh-TW"/>
        </w:rPr>
        <w:t xml:space="preserve">Our school strives to be a happy and safe place - a supportive school environment in which individual differences are acknowledged and valued, and in which each student, staff member and parent feels safe and happy. </w:t>
      </w:r>
    </w:p>
    <w:p w:rsidR="009829B6" w:rsidRPr="009829B6" w:rsidRDefault="009829B6" w:rsidP="005D07D2">
      <w:pPr>
        <w:pageBreakBefore/>
        <w:autoSpaceDE w:val="0"/>
        <w:autoSpaceDN w:val="0"/>
        <w:adjustRightInd w:val="0"/>
        <w:spacing w:after="0" w:line="276" w:lineRule="auto"/>
        <w:rPr>
          <w:rFonts w:ascii="Century Gothic" w:eastAsia="SimSun" w:hAnsi="Century Gothic"/>
          <w:bCs w:val="0"/>
          <w:sz w:val="20"/>
          <w:lang w:eastAsia="zh-TW"/>
        </w:rPr>
      </w:pPr>
      <w:r w:rsidRPr="009829B6">
        <w:rPr>
          <w:rFonts w:ascii="Century Gothic" w:eastAsia="SimSun" w:hAnsi="Century Gothic"/>
          <w:bCs w:val="0"/>
          <w:color w:val="000000"/>
          <w:sz w:val="20"/>
          <w:lang w:eastAsia="zh-TW"/>
        </w:rPr>
        <w:lastRenderedPageBreak/>
        <w:t>The Trebonne State School motto of ‘Let us be Strong in Mind and Body’ is strongly embedded in the culture of the school. The school community works together to provide an environment that is challenging and stimulati</w:t>
      </w:r>
      <w:r>
        <w:rPr>
          <w:rFonts w:ascii="Century Gothic" w:eastAsia="SimSun" w:hAnsi="Century Gothic"/>
          <w:bCs w:val="0"/>
          <w:color w:val="000000"/>
          <w:sz w:val="20"/>
          <w:lang w:eastAsia="zh-TW"/>
        </w:rPr>
        <w:t xml:space="preserve">ng, while nurturing the joy of </w:t>
      </w:r>
      <w:r w:rsidRPr="009829B6">
        <w:rPr>
          <w:rFonts w:ascii="Century Gothic" w:eastAsia="SimSun" w:hAnsi="Century Gothic"/>
          <w:bCs w:val="0"/>
          <w:color w:val="000000"/>
          <w:sz w:val="20"/>
          <w:lang w:eastAsia="zh-TW"/>
        </w:rPr>
        <w:t>learning</w:t>
      </w:r>
      <w:r w:rsidRPr="009829B6">
        <w:rPr>
          <w:rFonts w:ascii="Century Gothic" w:eastAsia="SimSun" w:hAnsi="Century Gothic"/>
          <w:bCs w:val="0"/>
          <w:sz w:val="20"/>
          <w:lang w:eastAsia="zh-TW"/>
        </w:rPr>
        <w:t xml:space="preserve">. The social and emotional well-being of staff and students is an important aspect of the school. The school has a variety of staff whose role is to support staff, students and families. These include the Chaplain and Guidance Officer. </w:t>
      </w:r>
    </w:p>
    <w:p w:rsidR="00124A20" w:rsidRDefault="009829B6" w:rsidP="005D07D2">
      <w:pPr>
        <w:autoSpaceDE w:val="0"/>
        <w:autoSpaceDN w:val="0"/>
        <w:adjustRightInd w:val="0"/>
        <w:spacing w:after="0" w:line="276" w:lineRule="auto"/>
        <w:rPr>
          <w:rFonts w:ascii="Century Gothic" w:hAnsi="Century Gothic"/>
          <w:sz w:val="20"/>
          <w:lang w:eastAsia="zh-TW"/>
        </w:rPr>
      </w:pPr>
      <w:r w:rsidRPr="009829B6">
        <w:rPr>
          <w:rFonts w:ascii="Century Gothic" w:hAnsi="Century Gothic"/>
          <w:sz w:val="20"/>
          <w:lang w:eastAsia="zh-TW"/>
        </w:rPr>
        <w:t>Our Responsible Behaviour Plan for Students encourages the use of a positive re-enforcement approach that builds relationships, encourages self-evaluation and helps to develop a positive social climate. The Program Achieve ‘You Can Do It’ (Prep – Year 6): Organisation, Confidence, Persistence, Resilience, Getting Along ) program is used to support communities, schools and homes in a collective effort to optimise the social, emotional, and academic development of all children and young people. Its unique contribution is in identifying the social and emotional capabilities that all young people need to acquire in order to be successful in school, experience well-being and have positive relationships.</w:t>
      </w:r>
    </w:p>
    <w:p w:rsidR="005D07D2" w:rsidRPr="005D07D2" w:rsidRDefault="005D07D2" w:rsidP="005D07D2">
      <w:pPr>
        <w:pStyle w:val="Body-Text"/>
        <w:rPr>
          <w:lang w:eastAsia="zh-TW"/>
        </w:rPr>
      </w:pPr>
    </w:p>
    <w:p w:rsidR="00124A20" w:rsidRPr="00C36678" w:rsidRDefault="00124A20" w:rsidP="00AE6C76">
      <w:pPr>
        <w:pStyle w:val="Body-Text-Smallspace"/>
      </w:pPr>
    </w:p>
    <w:p w:rsidR="00124A20" w:rsidRPr="00C36678" w:rsidRDefault="00124A20" w:rsidP="00523AE2">
      <w:pPr>
        <w:pStyle w:val="Heading3-AR"/>
      </w:pPr>
      <w:r w:rsidRPr="00C36678">
        <w:t>Parent, student and staff satisfaction</w:t>
      </w:r>
    </w:p>
    <w:p w:rsidR="00124A20" w:rsidRPr="00C36678" w:rsidRDefault="00124A20"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124A20" w:rsidRPr="00C36678" w:rsidRDefault="00124A20" w:rsidP="00456FE9">
      <w:pPr>
        <w:pStyle w:val="Body-Text-Smallspace"/>
      </w:pPr>
    </w:p>
    <w:p w:rsidR="00124A20" w:rsidRPr="00C36678" w:rsidRDefault="00124A20"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124A20" w:rsidRPr="00C36678" w:rsidTr="00AD614C">
        <w:trPr>
          <w:trHeight w:val="340"/>
          <w:tblHeader/>
        </w:trPr>
        <w:tc>
          <w:tcPr>
            <w:tcW w:w="6572" w:type="dxa"/>
            <w:shd w:val="clear" w:color="auto" w:fill="C1ECFF"/>
            <w:vAlign w:val="center"/>
          </w:tcPr>
          <w:p w:rsidR="00124A20" w:rsidRPr="00C36678" w:rsidRDefault="00124A20"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124A20" w:rsidRPr="00C36678" w:rsidRDefault="00124A20" w:rsidP="00B81905">
            <w:pPr>
              <w:pStyle w:val="Body-Table-HeadingCentred"/>
            </w:pPr>
            <w:r w:rsidRPr="00C36678">
              <w:t>2016</w:t>
            </w:r>
          </w:p>
        </w:tc>
        <w:tc>
          <w:tcPr>
            <w:tcW w:w="1024" w:type="dxa"/>
            <w:shd w:val="clear" w:color="auto" w:fill="C1ECFF"/>
            <w:vAlign w:val="center"/>
          </w:tcPr>
          <w:p w:rsidR="00124A20" w:rsidRPr="00C36678" w:rsidRDefault="00124A20" w:rsidP="00B81905">
            <w:pPr>
              <w:pStyle w:val="Body-Table-HeadingCentred"/>
            </w:pPr>
            <w:r w:rsidRPr="00C36678">
              <w:t>2017</w:t>
            </w:r>
          </w:p>
        </w:tc>
        <w:tc>
          <w:tcPr>
            <w:tcW w:w="1025" w:type="dxa"/>
            <w:shd w:val="clear" w:color="auto" w:fill="C1ECFF"/>
            <w:vAlign w:val="center"/>
          </w:tcPr>
          <w:p w:rsidR="00124A20" w:rsidRPr="00C36678" w:rsidRDefault="00124A20" w:rsidP="00B81905">
            <w:pPr>
              <w:pStyle w:val="Body-Table-HeadingCentred"/>
            </w:pPr>
            <w:r w:rsidRPr="00C36678">
              <w:t>2018</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this is a good school (S2035)</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6572" w:type="dxa"/>
            <w:shd w:val="clear" w:color="auto" w:fill="auto"/>
            <w:vAlign w:val="center"/>
          </w:tcPr>
          <w:p w:rsidR="00124A20" w:rsidRPr="00C36678" w:rsidRDefault="00124A20" w:rsidP="005C58D0">
            <w:pPr>
              <w:pStyle w:val="Body-Table-Bullet"/>
              <w:rPr>
                <w:rFonts w:eastAsia="Meiryo"/>
                <w:szCs w:val="16"/>
              </w:rPr>
            </w:pPr>
            <w:r w:rsidRPr="00C36678">
              <w:t>this school is well maintained* (S2014)</w:t>
            </w:r>
          </w:p>
        </w:tc>
        <w:tc>
          <w:tcPr>
            <w:tcW w:w="1024" w:type="dxa"/>
            <w:shd w:val="clear" w:color="auto" w:fill="auto"/>
            <w:vAlign w:val="center"/>
          </w:tcPr>
          <w:p w:rsidR="00124A20" w:rsidRPr="00C36678" w:rsidRDefault="00124A20" w:rsidP="00EB09C7">
            <w:pPr>
              <w:pStyle w:val="Body-Table-TextCentred"/>
              <w:rPr>
                <w:szCs w:val="16"/>
              </w:rPr>
            </w:pPr>
            <w:r w:rsidRPr="00850A89">
              <w:rPr>
                <w:noProof/>
              </w:rPr>
              <w:t>100%</w:t>
            </w:r>
          </w:p>
        </w:tc>
        <w:tc>
          <w:tcPr>
            <w:tcW w:w="1024" w:type="dxa"/>
            <w:shd w:val="clear" w:color="auto" w:fill="auto"/>
            <w:vAlign w:val="center"/>
          </w:tcPr>
          <w:p w:rsidR="00124A20" w:rsidRPr="00C36678" w:rsidRDefault="00124A20" w:rsidP="00EB09C7">
            <w:pPr>
              <w:pStyle w:val="Body-Table-TextCentred"/>
              <w:rPr>
                <w:szCs w:val="16"/>
              </w:rPr>
            </w:pPr>
            <w:r w:rsidRPr="00850A89">
              <w:rPr>
                <w:noProof/>
                <w:szCs w:val="16"/>
              </w:rPr>
              <w:t>100%</w:t>
            </w:r>
          </w:p>
        </w:tc>
        <w:tc>
          <w:tcPr>
            <w:tcW w:w="1025" w:type="dxa"/>
            <w:shd w:val="clear" w:color="auto" w:fill="auto"/>
            <w:vAlign w:val="center"/>
          </w:tcPr>
          <w:p w:rsidR="00124A20" w:rsidRPr="00C36678" w:rsidRDefault="00124A20" w:rsidP="00EB09C7">
            <w:pPr>
              <w:pStyle w:val="Body-Table-TextCentred"/>
              <w:rPr>
                <w:szCs w:val="16"/>
              </w:rPr>
            </w:pPr>
            <w:r w:rsidRPr="00850A89">
              <w:rPr>
                <w:noProof/>
                <w:szCs w:val="16"/>
              </w:rPr>
              <w:t>DW</w:t>
            </w:r>
          </w:p>
        </w:tc>
      </w:tr>
      <w:tr w:rsidR="00124A20" w:rsidRPr="00C36678" w:rsidTr="00AD614C">
        <w:trPr>
          <w:trHeight w:val="340"/>
        </w:trPr>
        <w:tc>
          <w:tcPr>
            <w:tcW w:w="9645" w:type="dxa"/>
            <w:gridSpan w:val="4"/>
            <w:tcBorders>
              <w:left w:val="nil"/>
              <w:bottom w:val="nil"/>
              <w:right w:val="nil"/>
            </w:tcBorders>
            <w:shd w:val="clear" w:color="auto" w:fill="auto"/>
            <w:vAlign w:val="center"/>
          </w:tcPr>
          <w:p w:rsidR="00124A20" w:rsidRPr="00C36678" w:rsidRDefault="00124A20" w:rsidP="00A954D3">
            <w:pPr>
              <w:pStyle w:val="Body-Text-Smallspace"/>
            </w:pPr>
          </w:p>
          <w:p w:rsidR="00124A20" w:rsidRPr="00C36678" w:rsidRDefault="00124A20" w:rsidP="008551AF">
            <w:pPr>
              <w:pStyle w:val="Body-Table-Note"/>
            </w:pPr>
            <w:r w:rsidRPr="00C36678">
              <w:t>* Nationally agreed student and parent/caregiver items.</w:t>
            </w:r>
          </w:p>
          <w:p w:rsidR="00124A20" w:rsidRPr="00C36678" w:rsidRDefault="00124A20" w:rsidP="008551AF">
            <w:pPr>
              <w:pStyle w:val="Body-Table-Note"/>
            </w:pPr>
            <w:r w:rsidRPr="00C36678">
              <w:t># ‘Agree’ represents the percentage of respondents who Somewhat Agree, Agree or Strongly Agree with the statement.</w:t>
            </w:r>
          </w:p>
          <w:p w:rsidR="00124A20" w:rsidRPr="00C36678" w:rsidRDefault="00124A20" w:rsidP="00BB159F">
            <w:pPr>
              <w:pStyle w:val="Body-Table-Note"/>
            </w:pPr>
            <w:r w:rsidRPr="00C36678">
              <w:t>DW = Data withheld to ensure confidentiality.</w:t>
            </w:r>
          </w:p>
        </w:tc>
      </w:tr>
    </w:tbl>
    <w:p w:rsidR="00124A20" w:rsidRPr="00C36678" w:rsidRDefault="00124A20" w:rsidP="00AE6C76">
      <w:pPr>
        <w:pStyle w:val="Body-Text"/>
      </w:pPr>
    </w:p>
    <w:p w:rsidR="00124A20" w:rsidRPr="00C36678" w:rsidRDefault="00124A20"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124A20" w:rsidRPr="00C36678" w:rsidTr="00162A9B">
        <w:trPr>
          <w:trHeight w:val="340"/>
          <w:tblHeader/>
        </w:trPr>
        <w:tc>
          <w:tcPr>
            <w:tcW w:w="6574" w:type="dxa"/>
            <w:shd w:val="clear" w:color="auto" w:fill="C1ECFF"/>
            <w:vAlign w:val="center"/>
          </w:tcPr>
          <w:p w:rsidR="00124A20" w:rsidRPr="00C36678" w:rsidRDefault="00124A20"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124A20" w:rsidRPr="00C36678" w:rsidRDefault="00124A20" w:rsidP="00162A9B">
            <w:pPr>
              <w:pStyle w:val="Body-Table-HeadingCentred"/>
            </w:pPr>
            <w:r w:rsidRPr="00C36678">
              <w:t>2016</w:t>
            </w:r>
          </w:p>
        </w:tc>
        <w:tc>
          <w:tcPr>
            <w:tcW w:w="1019" w:type="dxa"/>
            <w:shd w:val="clear" w:color="auto" w:fill="C1ECFF"/>
            <w:vAlign w:val="center"/>
          </w:tcPr>
          <w:p w:rsidR="00124A20" w:rsidRPr="00C36678" w:rsidRDefault="00124A20" w:rsidP="00162A9B">
            <w:pPr>
              <w:pStyle w:val="Body-Table-HeadingCentred"/>
            </w:pPr>
            <w:r w:rsidRPr="00C36678">
              <w:t>2017</w:t>
            </w:r>
          </w:p>
        </w:tc>
        <w:tc>
          <w:tcPr>
            <w:tcW w:w="1019" w:type="dxa"/>
            <w:shd w:val="clear" w:color="auto" w:fill="C1ECFF"/>
            <w:vAlign w:val="center"/>
          </w:tcPr>
          <w:p w:rsidR="00124A20" w:rsidRPr="00C36678" w:rsidRDefault="00124A20" w:rsidP="00162A9B">
            <w:pPr>
              <w:pStyle w:val="Body-Table-HeadingCentred"/>
            </w:pPr>
            <w:r w:rsidRPr="00C36678">
              <w:t>2018</w:t>
            </w: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they like being at their school* (S2036)</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they feel safe at their school* (S2037)</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lastRenderedPageBreak/>
              <w:t>their teachers motivate them to learn* (S2038)</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their school takes students' opinions seriously* (S2043)</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86%</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their school looks for ways to improve* (S2045)</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their school is well maintained* (S2046)</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40"/>
        </w:trPr>
        <w:tc>
          <w:tcPr>
            <w:tcW w:w="6574" w:type="dxa"/>
            <w:shd w:val="clear" w:color="auto" w:fill="auto"/>
            <w:vAlign w:val="center"/>
          </w:tcPr>
          <w:p w:rsidR="00124A20" w:rsidRPr="00C36678" w:rsidRDefault="00124A20"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124A20" w:rsidRPr="00C36678" w:rsidRDefault="00124A20" w:rsidP="00162A9B">
            <w:pPr>
              <w:pStyle w:val="Body-Table-TextCentred"/>
              <w:rPr>
                <w:szCs w:val="16"/>
              </w:rPr>
            </w:pPr>
            <w:r w:rsidRPr="00850A89">
              <w:rPr>
                <w:noProof/>
              </w:rPr>
              <w:t>100%</w:t>
            </w:r>
          </w:p>
        </w:tc>
        <w:tc>
          <w:tcPr>
            <w:tcW w:w="1019" w:type="dxa"/>
            <w:shd w:val="clear" w:color="auto" w:fill="auto"/>
            <w:vAlign w:val="center"/>
          </w:tcPr>
          <w:p w:rsidR="00124A20" w:rsidRPr="00C36678" w:rsidRDefault="00124A20" w:rsidP="00162A9B">
            <w:pPr>
              <w:pStyle w:val="Body-Table-TextCentred"/>
              <w:rPr>
                <w:szCs w:val="16"/>
              </w:rPr>
            </w:pPr>
            <w:r w:rsidRPr="00850A89">
              <w:rPr>
                <w:noProof/>
                <w:szCs w:val="16"/>
              </w:rPr>
              <w:t>100%</w:t>
            </w:r>
          </w:p>
        </w:tc>
        <w:tc>
          <w:tcPr>
            <w:tcW w:w="1019" w:type="dxa"/>
            <w:shd w:val="clear" w:color="auto" w:fill="auto"/>
            <w:vAlign w:val="center"/>
          </w:tcPr>
          <w:p w:rsidR="00124A20" w:rsidRPr="00C36678" w:rsidRDefault="00124A20" w:rsidP="00162A9B">
            <w:pPr>
              <w:pStyle w:val="Body-Table-TextCentred"/>
              <w:rPr>
                <w:szCs w:val="16"/>
              </w:rPr>
            </w:pPr>
          </w:p>
        </w:tc>
      </w:tr>
      <w:tr w:rsidR="00124A20" w:rsidRPr="00C36678" w:rsidTr="00162A9B">
        <w:trPr>
          <w:trHeight w:val="391"/>
        </w:trPr>
        <w:tc>
          <w:tcPr>
            <w:tcW w:w="9631" w:type="dxa"/>
            <w:gridSpan w:val="4"/>
            <w:tcBorders>
              <w:left w:val="nil"/>
              <w:bottom w:val="nil"/>
              <w:right w:val="nil"/>
            </w:tcBorders>
            <w:shd w:val="clear" w:color="auto" w:fill="auto"/>
            <w:vAlign w:val="center"/>
          </w:tcPr>
          <w:p w:rsidR="00124A20" w:rsidRPr="00C36678" w:rsidRDefault="00124A20" w:rsidP="00162A9B">
            <w:pPr>
              <w:pStyle w:val="Body-Text-Smallspace"/>
            </w:pPr>
          </w:p>
          <w:p w:rsidR="00124A20" w:rsidRPr="00C36678" w:rsidRDefault="00124A20" w:rsidP="00162A9B">
            <w:pPr>
              <w:pStyle w:val="Body-Table-Note"/>
            </w:pPr>
            <w:r w:rsidRPr="00C36678">
              <w:t>* Nationally agreed student and parent/caregiver items.</w:t>
            </w:r>
          </w:p>
          <w:p w:rsidR="00124A20" w:rsidRPr="00C36678" w:rsidRDefault="00124A20" w:rsidP="00162A9B">
            <w:pPr>
              <w:pStyle w:val="Body-Table-Note"/>
            </w:pPr>
            <w:r w:rsidRPr="00C36678">
              <w:t># ‘Agree’ represents the percentage of respondents who Somewhat Agree, Agree or Strongly Agree with the statement.</w:t>
            </w:r>
          </w:p>
          <w:p w:rsidR="00124A20" w:rsidRPr="00C36678" w:rsidRDefault="00124A20" w:rsidP="00162A9B">
            <w:pPr>
              <w:pStyle w:val="Body-Table-Note"/>
            </w:pPr>
            <w:r w:rsidRPr="00C36678">
              <w:t>DW = Data withheld to ensure confidentiality.</w:t>
            </w:r>
          </w:p>
        </w:tc>
      </w:tr>
    </w:tbl>
    <w:p w:rsidR="00124A20" w:rsidRPr="00C36678" w:rsidRDefault="00124A20" w:rsidP="00907B51">
      <w:pPr>
        <w:pStyle w:val="Body-Text"/>
      </w:pPr>
    </w:p>
    <w:p w:rsidR="00124A20" w:rsidRPr="00C36678" w:rsidRDefault="00124A20"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124A20" w:rsidRPr="00C36678" w:rsidTr="00AD614C">
        <w:trPr>
          <w:trHeight w:val="340"/>
          <w:tblHeader/>
        </w:trPr>
        <w:tc>
          <w:tcPr>
            <w:tcW w:w="6574" w:type="dxa"/>
            <w:shd w:val="clear" w:color="auto" w:fill="C1ECFF"/>
            <w:vAlign w:val="center"/>
          </w:tcPr>
          <w:p w:rsidR="00124A20" w:rsidRPr="00C36678" w:rsidRDefault="00124A20"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124A20" w:rsidRPr="00C36678" w:rsidRDefault="00124A20" w:rsidP="00B81905">
            <w:pPr>
              <w:pStyle w:val="Body-Table-HeadingCentred"/>
            </w:pPr>
            <w:r w:rsidRPr="00C36678">
              <w:t>2016</w:t>
            </w:r>
          </w:p>
        </w:tc>
        <w:tc>
          <w:tcPr>
            <w:tcW w:w="1024" w:type="dxa"/>
            <w:shd w:val="clear" w:color="auto" w:fill="C1ECFF"/>
            <w:vAlign w:val="center"/>
          </w:tcPr>
          <w:p w:rsidR="00124A20" w:rsidRPr="00C36678" w:rsidRDefault="00124A20" w:rsidP="00B81905">
            <w:pPr>
              <w:pStyle w:val="Body-Table-HeadingCentred"/>
            </w:pPr>
            <w:r w:rsidRPr="00C36678">
              <w:t>2017</w:t>
            </w:r>
          </w:p>
        </w:tc>
        <w:tc>
          <w:tcPr>
            <w:tcW w:w="1024" w:type="dxa"/>
            <w:shd w:val="clear" w:color="auto" w:fill="C1ECFF"/>
            <w:vAlign w:val="center"/>
          </w:tcPr>
          <w:p w:rsidR="00124A20" w:rsidRPr="00C36678" w:rsidRDefault="00124A20" w:rsidP="00B81905">
            <w:pPr>
              <w:pStyle w:val="Body-Table-HeadingCentred"/>
            </w:pPr>
            <w:r w:rsidRPr="00C36678">
              <w:t>2018</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124A20" w:rsidRPr="00C36678" w:rsidRDefault="00124A20" w:rsidP="00016FE6">
            <w:pPr>
              <w:pStyle w:val="Body-Table-TextCentred"/>
            </w:pPr>
            <w:r w:rsidRPr="00850A89">
              <w:rPr>
                <w:noProof/>
              </w:rPr>
              <w:t>60%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124A20" w:rsidRPr="00C36678" w:rsidRDefault="00124A20" w:rsidP="00016FE6">
            <w:pPr>
              <w:pStyle w:val="Body-Table-TextCentred"/>
            </w:pPr>
            <w:r w:rsidRPr="00850A89">
              <w:rPr>
                <w:noProof/>
              </w:rPr>
              <w:t>DW</w:t>
            </w:r>
          </w:p>
        </w:tc>
        <w:tc>
          <w:tcPr>
            <w:tcW w:w="1024" w:type="dxa"/>
            <w:shd w:val="clear" w:color="auto" w:fill="auto"/>
            <w:vAlign w:val="center"/>
          </w:tcPr>
          <w:p w:rsidR="00124A20" w:rsidRPr="00C36678" w:rsidRDefault="00124A20" w:rsidP="00016FE6">
            <w:pPr>
              <w:pStyle w:val="Body-Table-TextCentred"/>
            </w:pPr>
            <w:r w:rsidRPr="00850A89">
              <w:rPr>
                <w:noProof/>
              </w:rPr>
              <w:t>DW</w:t>
            </w:r>
          </w:p>
        </w:tc>
        <w:tc>
          <w:tcPr>
            <w:tcW w:w="1024" w:type="dxa"/>
            <w:shd w:val="clear" w:color="auto" w:fill="auto"/>
            <w:vAlign w:val="center"/>
          </w:tcPr>
          <w:p w:rsidR="00124A20" w:rsidRPr="00C36678" w:rsidRDefault="00124A20" w:rsidP="00016FE6">
            <w:pPr>
              <w:pStyle w:val="Body-Table-TextCentred"/>
            </w:pPr>
            <w:r w:rsidRPr="00850A89">
              <w:rPr>
                <w:noProof/>
              </w:rPr>
              <w:t>DW</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86%</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shd w:val="clear" w:color="auto" w:fill="auto"/>
            <w:vAlign w:val="center"/>
          </w:tcPr>
          <w:p w:rsidR="00124A20" w:rsidRPr="00C36678" w:rsidRDefault="00124A20"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124A20" w:rsidRPr="00C36678" w:rsidRDefault="00124A20" w:rsidP="00016FE6">
            <w:pPr>
              <w:pStyle w:val="Body-Table-TextCentred"/>
            </w:pPr>
            <w:r w:rsidRPr="00850A89">
              <w:rPr>
                <w:noProof/>
              </w:rPr>
              <w:t>100%</w:t>
            </w:r>
          </w:p>
        </w:tc>
        <w:tc>
          <w:tcPr>
            <w:tcW w:w="1024" w:type="dxa"/>
            <w:shd w:val="clear" w:color="auto" w:fill="auto"/>
            <w:vAlign w:val="center"/>
          </w:tcPr>
          <w:p w:rsidR="00124A20" w:rsidRPr="00C36678" w:rsidRDefault="00124A20" w:rsidP="00016FE6">
            <w:pPr>
              <w:pStyle w:val="Body-Table-TextCentred"/>
            </w:pPr>
            <w:r w:rsidRPr="00850A89">
              <w:rPr>
                <w:noProof/>
              </w:rPr>
              <w:t>71%</w:t>
            </w:r>
          </w:p>
        </w:tc>
        <w:tc>
          <w:tcPr>
            <w:tcW w:w="1024" w:type="dxa"/>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6574" w:type="dxa"/>
            <w:tcBorders>
              <w:bottom w:val="single" w:sz="4" w:space="0" w:color="808080"/>
            </w:tcBorders>
            <w:shd w:val="clear" w:color="auto" w:fill="auto"/>
            <w:vAlign w:val="center"/>
          </w:tcPr>
          <w:p w:rsidR="00124A20" w:rsidRPr="00C36678" w:rsidRDefault="00124A20"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124A20" w:rsidRPr="00C36678" w:rsidRDefault="00124A20" w:rsidP="00016FE6">
            <w:pPr>
              <w:pStyle w:val="Body-Table-TextCentred"/>
            </w:pPr>
            <w:r w:rsidRPr="00850A89">
              <w:rPr>
                <w:noProof/>
              </w:rPr>
              <w:t>100%</w:t>
            </w:r>
          </w:p>
        </w:tc>
        <w:tc>
          <w:tcPr>
            <w:tcW w:w="1024" w:type="dxa"/>
            <w:tcBorders>
              <w:bottom w:val="single" w:sz="4" w:space="0" w:color="808080"/>
            </w:tcBorders>
            <w:shd w:val="clear" w:color="auto" w:fill="auto"/>
            <w:vAlign w:val="center"/>
          </w:tcPr>
          <w:p w:rsidR="00124A20" w:rsidRPr="00C36678" w:rsidRDefault="00124A20" w:rsidP="00016FE6">
            <w:pPr>
              <w:pStyle w:val="Body-Table-TextCentred"/>
            </w:pPr>
            <w:r w:rsidRPr="00850A89">
              <w:rPr>
                <w:noProof/>
              </w:rPr>
              <w:t>100%</w:t>
            </w:r>
          </w:p>
        </w:tc>
        <w:tc>
          <w:tcPr>
            <w:tcW w:w="1024" w:type="dxa"/>
            <w:tcBorders>
              <w:bottom w:val="single" w:sz="4" w:space="0" w:color="808080"/>
            </w:tcBorders>
            <w:shd w:val="clear" w:color="auto" w:fill="auto"/>
            <w:vAlign w:val="center"/>
          </w:tcPr>
          <w:p w:rsidR="00124A20" w:rsidRPr="00C36678" w:rsidRDefault="00124A20" w:rsidP="00016FE6">
            <w:pPr>
              <w:pStyle w:val="Body-Table-TextCentred"/>
            </w:pPr>
            <w:r w:rsidRPr="00850A89">
              <w:rPr>
                <w:noProof/>
              </w:rPr>
              <w:t>100%</w:t>
            </w:r>
          </w:p>
        </w:tc>
      </w:tr>
      <w:tr w:rsidR="00124A20" w:rsidRPr="00C36678" w:rsidTr="00AD614C">
        <w:trPr>
          <w:trHeight w:val="340"/>
        </w:trPr>
        <w:tc>
          <w:tcPr>
            <w:tcW w:w="9645" w:type="dxa"/>
            <w:gridSpan w:val="4"/>
            <w:tcBorders>
              <w:left w:val="nil"/>
              <w:bottom w:val="nil"/>
              <w:right w:val="nil"/>
            </w:tcBorders>
            <w:shd w:val="clear" w:color="auto" w:fill="auto"/>
            <w:vAlign w:val="center"/>
          </w:tcPr>
          <w:p w:rsidR="00124A20" w:rsidRPr="00C36678" w:rsidRDefault="00124A20" w:rsidP="00A954D3">
            <w:pPr>
              <w:pStyle w:val="Body-Text-Smallspace"/>
            </w:pPr>
          </w:p>
          <w:p w:rsidR="00124A20" w:rsidRPr="00C36678" w:rsidRDefault="00124A20" w:rsidP="00C211B7">
            <w:pPr>
              <w:pStyle w:val="Body-Table-Note"/>
            </w:pPr>
            <w:r w:rsidRPr="00C36678">
              <w:t>* Nationally agreed student and parent/caregiver items.</w:t>
            </w:r>
          </w:p>
          <w:p w:rsidR="00124A20" w:rsidRPr="00C36678" w:rsidRDefault="00124A20" w:rsidP="00C211B7">
            <w:pPr>
              <w:pStyle w:val="Body-Table-Note"/>
            </w:pPr>
            <w:r w:rsidRPr="00C36678">
              <w:t># ‘Agree’ represents the percentage of respondents who Somewhat Agree, Agree or Strongly Agree with the statement.</w:t>
            </w:r>
          </w:p>
          <w:p w:rsidR="00124A20" w:rsidRPr="00C36678" w:rsidRDefault="00124A20" w:rsidP="00BB159F">
            <w:pPr>
              <w:pStyle w:val="Body-Table-Note"/>
            </w:pPr>
            <w:r w:rsidRPr="00C36678">
              <w:t>DW = Data withheld to ensure confidentiality.</w:t>
            </w:r>
          </w:p>
        </w:tc>
      </w:tr>
    </w:tbl>
    <w:p w:rsidR="00124A20" w:rsidRPr="00C36678" w:rsidRDefault="00124A20" w:rsidP="00D202D9">
      <w:pPr>
        <w:pStyle w:val="Body-Text"/>
      </w:pPr>
    </w:p>
    <w:p w:rsidR="00124A20" w:rsidRPr="00C36678" w:rsidRDefault="00124A20" w:rsidP="00A954D3">
      <w:pPr>
        <w:pStyle w:val="Body-Text-Smallspace"/>
      </w:pPr>
    </w:p>
    <w:p w:rsidR="00124A20" w:rsidRPr="00C36678" w:rsidRDefault="00124A20" w:rsidP="00FF0E8B">
      <w:pPr>
        <w:pStyle w:val="Heading3-AR"/>
      </w:pPr>
      <w:r w:rsidRPr="00C36678">
        <w:t>Parent and community engagement</w:t>
      </w:r>
    </w:p>
    <w:p w:rsidR="003E22CD" w:rsidRPr="003E22CD" w:rsidRDefault="003E22CD" w:rsidP="00A954D3">
      <w:pPr>
        <w:pStyle w:val="Body-Text-Smallspace"/>
        <w:rPr>
          <w:rFonts w:ascii="Century Gothic" w:hAnsi="Century Gothic"/>
          <w:sz w:val="20"/>
          <w:szCs w:val="16"/>
        </w:rPr>
      </w:pPr>
      <w:r w:rsidRPr="003E22CD">
        <w:rPr>
          <w:rFonts w:ascii="Century Gothic" w:hAnsi="Century Gothic"/>
          <w:sz w:val="20"/>
          <w:szCs w:val="16"/>
        </w:rPr>
        <w:t xml:space="preserve">One of the great strengths of Trebonne State School is the partnership between the school, parents and broader community. There are many informal ways that this interaction takes place such as parent support of school events including sporting events, Graduation and ANZAC Ceremonies. Trebonne State School has an active P&amp;C, through which parents and community members are able to be involved in making decisions about their child’s education. This group of hard -working </w:t>
      </w:r>
      <w:r w:rsidRPr="003E22CD">
        <w:rPr>
          <w:rFonts w:ascii="Century Gothic" w:hAnsi="Century Gothic"/>
          <w:sz w:val="20"/>
          <w:szCs w:val="16"/>
        </w:rPr>
        <w:lastRenderedPageBreak/>
        <w:t>people engages in professional discussions and fundraising that assists the school, organisationally and financially.</w:t>
      </w:r>
    </w:p>
    <w:p w:rsidR="003E22CD" w:rsidRDefault="003E22CD" w:rsidP="00A954D3">
      <w:pPr>
        <w:pStyle w:val="Body-Text-Smallspace"/>
        <w:rPr>
          <w:sz w:val="16"/>
          <w:szCs w:val="16"/>
        </w:rPr>
      </w:pPr>
    </w:p>
    <w:p w:rsidR="003E22CD" w:rsidRPr="00C36678" w:rsidRDefault="003E22CD" w:rsidP="00A954D3">
      <w:pPr>
        <w:pStyle w:val="Body-Text-Smallspace"/>
      </w:pPr>
    </w:p>
    <w:p w:rsidR="00124A20" w:rsidRPr="00C36678" w:rsidRDefault="00124A20" w:rsidP="00FF0E8B">
      <w:pPr>
        <w:pStyle w:val="Heading3-AR"/>
        <w:rPr>
          <w:lang w:eastAsia="en-US"/>
        </w:rPr>
      </w:pPr>
      <w:r w:rsidRPr="00C36678">
        <w:rPr>
          <w:lang w:eastAsia="en-US"/>
        </w:rPr>
        <w:t>Respectful relationships education programs</w:t>
      </w:r>
    </w:p>
    <w:p w:rsidR="00124A20" w:rsidRPr="003E22CD" w:rsidRDefault="003E22CD" w:rsidP="00FF0E8B">
      <w:pPr>
        <w:pStyle w:val="Body-Text"/>
        <w:rPr>
          <w:rFonts w:ascii="Century Gothic" w:hAnsi="Century Gothic"/>
          <w:sz w:val="20"/>
        </w:rPr>
      </w:pPr>
      <w:r w:rsidRPr="003E22CD">
        <w:rPr>
          <w:rFonts w:ascii="Century Gothic" w:hAnsi="Century Gothic"/>
          <w:sz w:val="20"/>
        </w:rPr>
        <w:t>Trebonne State School places an emphasis on creating respectful relationships through all interactions. Our school values are explicitly taught at several stages throughout the year and a focus is placed on creating positive relationships and understanding diversity through our Health curriculum. Student protections concerns follow due process and all matters are promptly reported to the Principal. The school utilizes a Chaplain to work with students and families.</w:t>
      </w:r>
    </w:p>
    <w:p w:rsidR="00124A20" w:rsidRPr="00C36678" w:rsidRDefault="00124A20" w:rsidP="00A954D3">
      <w:pPr>
        <w:pStyle w:val="Body-Text-Smallspace"/>
      </w:pPr>
    </w:p>
    <w:p w:rsidR="00124A20" w:rsidRPr="00C36678" w:rsidRDefault="00124A20" w:rsidP="006D0DA4">
      <w:pPr>
        <w:pStyle w:val="Heading3-AR"/>
      </w:pPr>
      <w:r w:rsidRPr="00C36678">
        <w:t>School disciplinary absences</w:t>
      </w:r>
    </w:p>
    <w:p w:rsidR="00124A20" w:rsidRPr="00C36678" w:rsidRDefault="00124A20" w:rsidP="00456FE9">
      <w:pPr>
        <w:pStyle w:val="Body-Text-Smallspace"/>
      </w:pPr>
    </w:p>
    <w:p w:rsidR="00124A20" w:rsidRPr="00C36678" w:rsidRDefault="00124A20"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124A20" w:rsidRPr="00C36678" w:rsidTr="00794C20">
        <w:trPr>
          <w:trHeight w:val="367"/>
        </w:trPr>
        <w:tc>
          <w:tcPr>
            <w:tcW w:w="1563" w:type="pct"/>
            <w:shd w:val="clear" w:color="auto" w:fill="C1ECFF"/>
            <w:vAlign w:val="center"/>
          </w:tcPr>
          <w:p w:rsidR="00124A20" w:rsidRPr="00C36678" w:rsidRDefault="00124A20" w:rsidP="00162A9B">
            <w:pPr>
              <w:pStyle w:val="Body-Table-Heading"/>
              <w:keepNext/>
            </w:pPr>
            <w:r w:rsidRPr="00C36678">
              <w:t>Type of school disciplinary absence</w:t>
            </w:r>
          </w:p>
        </w:tc>
        <w:tc>
          <w:tcPr>
            <w:tcW w:w="405" w:type="pct"/>
            <w:shd w:val="clear" w:color="auto" w:fill="C1ECFF"/>
            <w:vAlign w:val="center"/>
          </w:tcPr>
          <w:p w:rsidR="00124A20" w:rsidRPr="00C36678" w:rsidRDefault="00124A20" w:rsidP="00162A9B">
            <w:pPr>
              <w:pStyle w:val="Body-Table-HeadingCentred"/>
              <w:keepNext/>
            </w:pPr>
            <w:r w:rsidRPr="00C36678">
              <w:t>2016</w:t>
            </w:r>
          </w:p>
        </w:tc>
        <w:tc>
          <w:tcPr>
            <w:tcW w:w="403" w:type="pct"/>
            <w:shd w:val="clear" w:color="auto" w:fill="C1ECFF"/>
            <w:vAlign w:val="center"/>
          </w:tcPr>
          <w:p w:rsidR="00124A20" w:rsidRPr="00C36678" w:rsidRDefault="00124A20" w:rsidP="00162A9B">
            <w:pPr>
              <w:pStyle w:val="Body-Table-HeadingCentred"/>
              <w:keepNext/>
            </w:pPr>
            <w:r w:rsidRPr="00C36678">
              <w:t>2017</w:t>
            </w:r>
          </w:p>
        </w:tc>
        <w:tc>
          <w:tcPr>
            <w:tcW w:w="406" w:type="pct"/>
            <w:shd w:val="clear" w:color="auto" w:fill="C1ECFF"/>
            <w:vAlign w:val="center"/>
          </w:tcPr>
          <w:p w:rsidR="00124A20" w:rsidRPr="00C36678" w:rsidRDefault="00124A20"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124A20" w:rsidRPr="00C36678" w:rsidRDefault="00124A20" w:rsidP="0071342E">
            <w:pPr>
              <w:pStyle w:val="Body-Text-Smallspace"/>
            </w:pPr>
          </w:p>
          <w:p w:rsidR="00124A20" w:rsidRPr="00C36678" w:rsidRDefault="00124A20" w:rsidP="0071342E">
            <w:pPr>
              <w:pStyle w:val="Body-Table-Note"/>
            </w:pPr>
            <w:r w:rsidRPr="00C36678">
              <w:t>Note:</w:t>
            </w:r>
          </w:p>
          <w:p w:rsidR="00124A20" w:rsidRPr="00C36678" w:rsidRDefault="00124A20" w:rsidP="00225160">
            <w:pPr>
              <w:pStyle w:val="Body-Table-Note"/>
            </w:pPr>
            <w:r w:rsidRPr="00C36678">
              <w:t>School disciplinary absences (SDAs) are absences enforced by a school for student conduct that is prejudicial to the good order and management of the school.</w:t>
            </w:r>
          </w:p>
        </w:tc>
      </w:tr>
      <w:tr w:rsidR="00124A20" w:rsidRPr="00C36678" w:rsidTr="00794C20">
        <w:trPr>
          <w:trHeight w:val="367"/>
        </w:trPr>
        <w:tc>
          <w:tcPr>
            <w:tcW w:w="1563" w:type="pct"/>
            <w:shd w:val="clear" w:color="auto" w:fill="auto"/>
            <w:vAlign w:val="center"/>
          </w:tcPr>
          <w:p w:rsidR="00124A20" w:rsidRPr="00C36678" w:rsidRDefault="00124A20" w:rsidP="00162A9B">
            <w:pPr>
              <w:pStyle w:val="Body-Table-Text"/>
              <w:keepNext/>
              <w:rPr>
                <w:rFonts w:eastAsia="Meiryo"/>
              </w:rPr>
            </w:pPr>
            <w:r w:rsidRPr="00C36678">
              <w:rPr>
                <w:rFonts w:eastAsia="Meiryo"/>
              </w:rPr>
              <w:t>Short suspensions – 1 to 10 days</w:t>
            </w:r>
          </w:p>
        </w:tc>
        <w:tc>
          <w:tcPr>
            <w:tcW w:w="405" w:type="pct"/>
            <w:vAlign w:val="center"/>
          </w:tcPr>
          <w:p w:rsidR="00124A20" w:rsidRPr="00C36678" w:rsidRDefault="00124A20" w:rsidP="00162A9B">
            <w:pPr>
              <w:pStyle w:val="Body-Table-TextCentred"/>
              <w:keepNext/>
            </w:pPr>
            <w:r w:rsidRPr="00850A89">
              <w:rPr>
                <w:noProof/>
              </w:rPr>
              <w:t>1</w:t>
            </w:r>
          </w:p>
        </w:tc>
        <w:tc>
          <w:tcPr>
            <w:tcW w:w="403" w:type="pct"/>
            <w:vAlign w:val="center"/>
          </w:tcPr>
          <w:p w:rsidR="00124A20" w:rsidRPr="00C36678" w:rsidRDefault="00124A20" w:rsidP="00162A9B">
            <w:pPr>
              <w:pStyle w:val="Body-Table-TextCentred"/>
              <w:keepNext/>
            </w:pPr>
            <w:r w:rsidRPr="00850A89">
              <w:rPr>
                <w:noProof/>
              </w:rPr>
              <w:t>0</w:t>
            </w:r>
          </w:p>
        </w:tc>
        <w:tc>
          <w:tcPr>
            <w:tcW w:w="406" w:type="pct"/>
            <w:shd w:val="clear" w:color="auto" w:fill="auto"/>
            <w:vAlign w:val="center"/>
          </w:tcPr>
          <w:p w:rsidR="00124A20" w:rsidRPr="00C36678" w:rsidRDefault="00124A20" w:rsidP="00162A9B">
            <w:pPr>
              <w:pStyle w:val="Body-Table-TextCentred"/>
              <w:keepNext/>
            </w:pPr>
            <w:r w:rsidRPr="00850A89">
              <w:rPr>
                <w:noProof/>
              </w:rPr>
              <w:t>1</w:t>
            </w:r>
          </w:p>
        </w:tc>
        <w:tc>
          <w:tcPr>
            <w:tcW w:w="2223" w:type="pct"/>
            <w:vMerge/>
            <w:tcBorders>
              <w:bottom w:val="nil"/>
              <w:right w:val="nil"/>
            </w:tcBorders>
            <w:shd w:val="clear" w:color="auto" w:fill="auto"/>
          </w:tcPr>
          <w:p w:rsidR="00124A20" w:rsidRPr="00C36678" w:rsidRDefault="00124A20" w:rsidP="00366D44">
            <w:pPr>
              <w:pStyle w:val="Body-Table-TextCentred"/>
            </w:pPr>
          </w:p>
        </w:tc>
      </w:tr>
      <w:tr w:rsidR="00124A20" w:rsidRPr="00C36678" w:rsidTr="00794C20">
        <w:trPr>
          <w:trHeight w:val="367"/>
        </w:trPr>
        <w:tc>
          <w:tcPr>
            <w:tcW w:w="1563" w:type="pct"/>
            <w:shd w:val="clear" w:color="auto" w:fill="auto"/>
            <w:vAlign w:val="center"/>
          </w:tcPr>
          <w:p w:rsidR="00124A20" w:rsidRPr="00C36678" w:rsidRDefault="00124A20"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124A20" w:rsidRPr="00C36678" w:rsidRDefault="00124A20" w:rsidP="00162A9B">
            <w:pPr>
              <w:pStyle w:val="Body-Table-TextCentred"/>
              <w:keepNext/>
            </w:pPr>
            <w:r w:rsidRPr="00850A89">
              <w:rPr>
                <w:noProof/>
              </w:rPr>
              <w:t>0</w:t>
            </w:r>
          </w:p>
        </w:tc>
        <w:tc>
          <w:tcPr>
            <w:tcW w:w="403" w:type="pct"/>
            <w:vAlign w:val="center"/>
          </w:tcPr>
          <w:p w:rsidR="00124A20" w:rsidRPr="00C36678" w:rsidRDefault="00124A20" w:rsidP="00162A9B">
            <w:pPr>
              <w:pStyle w:val="Body-Table-TextCentred"/>
              <w:keepNext/>
            </w:pPr>
            <w:r w:rsidRPr="00850A89">
              <w:rPr>
                <w:noProof/>
              </w:rPr>
              <w:t>0</w:t>
            </w:r>
          </w:p>
        </w:tc>
        <w:tc>
          <w:tcPr>
            <w:tcW w:w="406" w:type="pct"/>
            <w:shd w:val="clear" w:color="auto" w:fill="auto"/>
            <w:vAlign w:val="center"/>
          </w:tcPr>
          <w:p w:rsidR="00124A20" w:rsidRPr="00C36678" w:rsidRDefault="00124A20" w:rsidP="00162A9B">
            <w:pPr>
              <w:pStyle w:val="Body-Table-TextCentred"/>
              <w:keepNext/>
            </w:pPr>
            <w:r w:rsidRPr="00850A89">
              <w:rPr>
                <w:noProof/>
              </w:rPr>
              <w:t>0</w:t>
            </w:r>
          </w:p>
        </w:tc>
        <w:tc>
          <w:tcPr>
            <w:tcW w:w="2223" w:type="pct"/>
            <w:vMerge/>
            <w:tcBorders>
              <w:bottom w:val="nil"/>
              <w:right w:val="nil"/>
            </w:tcBorders>
            <w:shd w:val="clear" w:color="auto" w:fill="auto"/>
          </w:tcPr>
          <w:p w:rsidR="00124A20" w:rsidRPr="00C36678" w:rsidRDefault="00124A20" w:rsidP="00366D44">
            <w:pPr>
              <w:pStyle w:val="Body-Table-TextCentred"/>
            </w:pPr>
          </w:p>
        </w:tc>
      </w:tr>
      <w:tr w:rsidR="00124A20" w:rsidRPr="00C36678" w:rsidTr="00794C20">
        <w:trPr>
          <w:trHeight w:val="367"/>
        </w:trPr>
        <w:tc>
          <w:tcPr>
            <w:tcW w:w="1563" w:type="pct"/>
            <w:shd w:val="clear" w:color="auto" w:fill="auto"/>
            <w:vAlign w:val="center"/>
          </w:tcPr>
          <w:p w:rsidR="00124A20" w:rsidRPr="00C36678" w:rsidRDefault="00124A20" w:rsidP="00162A9B">
            <w:pPr>
              <w:pStyle w:val="Body-Table-Text"/>
              <w:keepNext/>
              <w:rPr>
                <w:rFonts w:eastAsia="Meiryo"/>
              </w:rPr>
            </w:pPr>
            <w:r w:rsidRPr="00C36678">
              <w:rPr>
                <w:rFonts w:eastAsia="Meiryo"/>
              </w:rPr>
              <w:t>Exclusions</w:t>
            </w:r>
          </w:p>
        </w:tc>
        <w:tc>
          <w:tcPr>
            <w:tcW w:w="405" w:type="pct"/>
            <w:vAlign w:val="center"/>
          </w:tcPr>
          <w:p w:rsidR="00124A20" w:rsidRPr="00C36678" w:rsidRDefault="00124A20" w:rsidP="00162A9B">
            <w:pPr>
              <w:pStyle w:val="Body-Table-TextCentred"/>
              <w:keepNext/>
            </w:pPr>
            <w:r w:rsidRPr="00850A89">
              <w:rPr>
                <w:noProof/>
              </w:rPr>
              <w:t>0</w:t>
            </w:r>
          </w:p>
        </w:tc>
        <w:tc>
          <w:tcPr>
            <w:tcW w:w="403" w:type="pct"/>
            <w:vAlign w:val="center"/>
          </w:tcPr>
          <w:p w:rsidR="00124A20" w:rsidRPr="00C36678" w:rsidRDefault="00124A20" w:rsidP="00162A9B">
            <w:pPr>
              <w:pStyle w:val="Body-Table-TextCentred"/>
              <w:keepNext/>
            </w:pPr>
            <w:r w:rsidRPr="00850A89">
              <w:rPr>
                <w:noProof/>
              </w:rPr>
              <w:t>0</w:t>
            </w:r>
          </w:p>
        </w:tc>
        <w:tc>
          <w:tcPr>
            <w:tcW w:w="406" w:type="pct"/>
            <w:shd w:val="clear" w:color="auto" w:fill="auto"/>
            <w:vAlign w:val="center"/>
          </w:tcPr>
          <w:p w:rsidR="00124A20" w:rsidRPr="00C36678" w:rsidRDefault="00124A20" w:rsidP="00162A9B">
            <w:pPr>
              <w:pStyle w:val="Body-Table-TextCentred"/>
              <w:keepNext/>
            </w:pPr>
            <w:r w:rsidRPr="00850A89">
              <w:rPr>
                <w:noProof/>
              </w:rPr>
              <w:t>0</w:t>
            </w:r>
          </w:p>
        </w:tc>
        <w:tc>
          <w:tcPr>
            <w:tcW w:w="2223" w:type="pct"/>
            <w:vMerge/>
            <w:tcBorders>
              <w:bottom w:val="nil"/>
              <w:right w:val="nil"/>
            </w:tcBorders>
            <w:shd w:val="clear" w:color="auto" w:fill="auto"/>
          </w:tcPr>
          <w:p w:rsidR="00124A20" w:rsidRPr="00C36678" w:rsidRDefault="00124A20" w:rsidP="00366D44">
            <w:pPr>
              <w:pStyle w:val="Body-Table-TextCentred"/>
            </w:pPr>
          </w:p>
        </w:tc>
      </w:tr>
      <w:tr w:rsidR="00124A20" w:rsidRPr="00C36678" w:rsidTr="00794C20">
        <w:trPr>
          <w:trHeight w:val="367"/>
        </w:trPr>
        <w:tc>
          <w:tcPr>
            <w:tcW w:w="1563" w:type="pct"/>
            <w:shd w:val="clear" w:color="auto" w:fill="auto"/>
            <w:vAlign w:val="center"/>
          </w:tcPr>
          <w:p w:rsidR="00124A20" w:rsidRPr="00C36678" w:rsidRDefault="00124A20" w:rsidP="00162A9B">
            <w:pPr>
              <w:pStyle w:val="Body-Table-Text"/>
              <w:keepNext/>
              <w:rPr>
                <w:rFonts w:eastAsia="Meiryo"/>
              </w:rPr>
            </w:pPr>
            <w:r w:rsidRPr="00C36678">
              <w:rPr>
                <w:rFonts w:eastAsia="Meiryo"/>
              </w:rPr>
              <w:t>Cancellations of enrolment</w:t>
            </w:r>
          </w:p>
        </w:tc>
        <w:tc>
          <w:tcPr>
            <w:tcW w:w="405" w:type="pct"/>
            <w:vAlign w:val="center"/>
          </w:tcPr>
          <w:p w:rsidR="00124A20" w:rsidRPr="00C36678" w:rsidRDefault="00124A20" w:rsidP="00162A9B">
            <w:pPr>
              <w:pStyle w:val="Body-Table-TextCentred"/>
              <w:keepNext/>
            </w:pPr>
            <w:r w:rsidRPr="00850A89">
              <w:rPr>
                <w:noProof/>
              </w:rPr>
              <w:t>0</w:t>
            </w:r>
          </w:p>
        </w:tc>
        <w:tc>
          <w:tcPr>
            <w:tcW w:w="403" w:type="pct"/>
            <w:vAlign w:val="center"/>
          </w:tcPr>
          <w:p w:rsidR="00124A20" w:rsidRPr="00C36678" w:rsidRDefault="00124A20" w:rsidP="00162A9B">
            <w:pPr>
              <w:pStyle w:val="Body-Table-TextCentred"/>
              <w:keepNext/>
            </w:pPr>
            <w:r w:rsidRPr="00850A89">
              <w:rPr>
                <w:noProof/>
              </w:rPr>
              <w:t>0</w:t>
            </w:r>
          </w:p>
        </w:tc>
        <w:tc>
          <w:tcPr>
            <w:tcW w:w="406" w:type="pct"/>
            <w:shd w:val="clear" w:color="auto" w:fill="auto"/>
            <w:vAlign w:val="center"/>
          </w:tcPr>
          <w:p w:rsidR="00124A20" w:rsidRPr="00C36678" w:rsidRDefault="00124A20" w:rsidP="00162A9B">
            <w:pPr>
              <w:pStyle w:val="Body-Table-TextCentred"/>
              <w:keepNext/>
            </w:pPr>
            <w:r w:rsidRPr="00850A89">
              <w:rPr>
                <w:noProof/>
              </w:rPr>
              <w:t>0</w:t>
            </w:r>
          </w:p>
        </w:tc>
        <w:tc>
          <w:tcPr>
            <w:tcW w:w="2223" w:type="pct"/>
            <w:vMerge/>
            <w:tcBorders>
              <w:bottom w:val="nil"/>
              <w:right w:val="nil"/>
            </w:tcBorders>
            <w:shd w:val="clear" w:color="auto" w:fill="auto"/>
          </w:tcPr>
          <w:p w:rsidR="00124A20" w:rsidRPr="00C36678" w:rsidRDefault="00124A20" w:rsidP="00366D44">
            <w:pPr>
              <w:pStyle w:val="Body-Table-TextCentred"/>
            </w:pPr>
          </w:p>
        </w:tc>
      </w:tr>
    </w:tbl>
    <w:p w:rsidR="00124A20" w:rsidRPr="00C36678" w:rsidRDefault="00124A20" w:rsidP="006D0DA4">
      <w:pPr>
        <w:pStyle w:val="Body-Text"/>
      </w:pPr>
    </w:p>
    <w:p w:rsidR="00124A20" w:rsidRPr="00C36678" w:rsidRDefault="00124A20" w:rsidP="00A954D3">
      <w:pPr>
        <w:pStyle w:val="Body-Text-Smallspace"/>
      </w:pPr>
    </w:p>
    <w:p w:rsidR="00124A20" w:rsidRPr="00C36678" w:rsidRDefault="00124A20" w:rsidP="00B13A38">
      <w:pPr>
        <w:pStyle w:val="Heading2-AR"/>
      </w:pPr>
      <w:r w:rsidRPr="00C36678">
        <w:t>Environmental footprint</w:t>
      </w:r>
    </w:p>
    <w:p w:rsidR="00124A20" w:rsidRPr="00C36678" w:rsidRDefault="00124A20" w:rsidP="00A954D3">
      <w:pPr>
        <w:pStyle w:val="Body-Text-Smallspace"/>
      </w:pPr>
    </w:p>
    <w:p w:rsidR="00124A20" w:rsidRPr="00C36678" w:rsidRDefault="00124A20" w:rsidP="00B13A38">
      <w:pPr>
        <w:pStyle w:val="Heading3-AR"/>
      </w:pPr>
      <w:r w:rsidRPr="00C36678">
        <w:t>Reducing this school’s environmental footprint</w:t>
      </w:r>
    </w:p>
    <w:p w:rsidR="004D7705" w:rsidRPr="004D7705" w:rsidRDefault="004D7705" w:rsidP="004D7705">
      <w:pPr>
        <w:autoSpaceDE w:val="0"/>
        <w:autoSpaceDN w:val="0"/>
        <w:adjustRightInd w:val="0"/>
        <w:spacing w:after="0"/>
        <w:rPr>
          <w:rFonts w:ascii="Century Gothic" w:eastAsia="SimSun" w:hAnsi="Century Gothic"/>
          <w:bCs w:val="0"/>
          <w:color w:val="000000"/>
          <w:sz w:val="20"/>
          <w:lang w:eastAsia="zh-TW"/>
        </w:rPr>
      </w:pPr>
      <w:r w:rsidRPr="004D7705">
        <w:rPr>
          <w:rFonts w:ascii="Century Gothic" w:eastAsia="SimSun" w:hAnsi="Century Gothic"/>
          <w:bCs w:val="0"/>
          <w:color w:val="000000"/>
          <w:sz w:val="20"/>
          <w:lang w:eastAsia="zh-TW"/>
        </w:rPr>
        <w:t xml:space="preserve">Data is sourced from school's annual utilities return and is reliant on the accuracy of these returns. </w:t>
      </w:r>
    </w:p>
    <w:p w:rsidR="00124A20" w:rsidRDefault="004D7705" w:rsidP="004D7705">
      <w:pPr>
        <w:pStyle w:val="Body-Text"/>
        <w:rPr>
          <w:rFonts w:ascii="Century Gothic" w:eastAsia="SimSun" w:hAnsi="Century Gothic"/>
          <w:bCs w:val="0"/>
          <w:color w:val="000000"/>
          <w:sz w:val="20"/>
          <w:lang w:eastAsia="zh-TW"/>
        </w:rPr>
      </w:pPr>
      <w:r w:rsidRPr="004D7705">
        <w:rPr>
          <w:rFonts w:ascii="Century Gothic" w:eastAsia="SimSun" w:hAnsi="Century Gothic"/>
          <w:bCs w:val="0"/>
          <w:color w:val="000000"/>
          <w:sz w:val="20"/>
          <w:lang w:eastAsia="zh-TW"/>
        </w:rPr>
        <w:t>As an Earth Smart school, we are actively working towards reducing the school’s environmental footprint. Mulch is used on our school gardens to reduce water needs, solar panels are installed on the roof and lights are turned off when rooms are not in use. A frog pond to increase biodiversity and an extensive food garden to reduce “food miles” and promote self-sufficiency have been established.</w:t>
      </w:r>
    </w:p>
    <w:p w:rsidR="004D7705" w:rsidRPr="004D7705" w:rsidRDefault="004D7705" w:rsidP="004D7705">
      <w:pPr>
        <w:pStyle w:val="Body-Text"/>
        <w:rPr>
          <w:rFonts w:ascii="Century Gothic" w:hAnsi="Century Gothic"/>
          <w:sz w:val="20"/>
          <w:lang w:eastAsia="en-US"/>
        </w:rPr>
      </w:pPr>
    </w:p>
    <w:p w:rsidR="00124A20" w:rsidRPr="00C36678" w:rsidRDefault="00124A20" w:rsidP="00456FE9">
      <w:pPr>
        <w:pStyle w:val="Body-Text-Smallspace"/>
      </w:pPr>
    </w:p>
    <w:p w:rsidR="00124A20" w:rsidRPr="00C36678" w:rsidRDefault="00124A20" w:rsidP="00F2363E">
      <w:pPr>
        <w:pStyle w:val="TableCaption-AR"/>
      </w:pPr>
      <w:r w:rsidRPr="00C36678">
        <w:t>Table 7: Environmental footprint indicators for this school</w:t>
      </w:r>
    </w:p>
    <w:tbl>
      <w:tblPr>
        <w:tblW w:w="14060"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4"/>
        <w:gridCol w:w="1274"/>
        <w:gridCol w:w="1274"/>
        <w:gridCol w:w="4401"/>
        <w:gridCol w:w="4401"/>
      </w:tblGrid>
      <w:tr w:rsidR="004D7705" w:rsidRPr="00C36678" w:rsidTr="004D7705">
        <w:trPr>
          <w:trHeight w:val="525"/>
          <w:tblHeader/>
        </w:trPr>
        <w:tc>
          <w:tcPr>
            <w:tcW w:w="560" w:type="pct"/>
            <w:shd w:val="clear" w:color="auto" w:fill="C1ECFF"/>
            <w:vAlign w:val="center"/>
          </w:tcPr>
          <w:p w:rsidR="004D7705" w:rsidRPr="00C36678" w:rsidRDefault="004D7705" w:rsidP="00162A9B">
            <w:pPr>
              <w:pStyle w:val="Body-Table-Heading"/>
              <w:keepNext/>
            </w:pPr>
            <w:r w:rsidRPr="00C36678">
              <w:t>Utility category</w:t>
            </w:r>
          </w:p>
        </w:tc>
        <w:tc>
          <w:tcPr>
            <w:tcW w:w="403" w:type="pct"/>
            <w:shd w:val="clear" w:color="auto" w:fill="C1ECFF"/>
            <w:vAlign w:val="center"/>
          </w:tcPr>
          <w:p w:rsidR="004D7705" w:rsidRPr="00C36678" w:rsidRDefault="004D7705" w:rsidP="00162A9B">
            <w:pPr>
              <w:pStyle w:val="Body-Table-HeadingCentred"/>
              <w:keepNext/>
            </w:pPr>
            <w:r w:rsidRPr="00C36678">
              <w:t>2015–2016</w:t>
            </w:r>
          </w:p>
        </w:tc>
        <w:tc>
          <w:tcPr>
            <w:tcW w:w="453" w:type="pct"/>
            <w:shd w:val="clear" w:color="auto" w:fill="C1ECFF"/>
            <w:vAlign w:val="center"/>
          </w:tcPr>
          <w:p w:rsidR="004D7705" w:rsidRPr="00C36678" w:rsidRDefault="004D7705" w:rsidP="00162A9B">
            <w:pPr>
              <w:pStyle w:val="Body-Table-HeadingCentred"/>
              <w:keepNext/>
            </w:pPr>
            <w:r w:rsidRPr="00C36678">
              <w:t>2016–2017</w:t>
            </w:r>
          </w:p>
        </w:tc>
        <w:tc>
          <w:tcPr>
            <w:tcW w:w="453" w:type="pct"/>
            <w:tcBorders>
              <w:right w:val="single" w:sz="4" w:space="0" w:color="808080"/>
            </w:tcBorders>
            <w:shd w:val="clear" w:color="auto" w:fill="C1ECFF"/>
            <w:vAlign w:val="center"/>
          </w:tcPr>
          <w:p w:rsidR="004D7705" w:rsidRPr="00C36678" w:rsidRDefault="004D7705" w:rsidP="00162A9B">
            <w:pPr>
              <w:pStyle w:val="Body-Table-HeadingCentred"/>
              <w:keepNext/>
            </w:pPr>
            <w:r w:rsidRPr="00C36678">
              <w:t>2017–2018</w:t>
            </w:r>
          </w:p>
        </w:tc>
        <w:tc>
          <w:tcPr>
            <w:tcW w:w="1565" w:type="pct"/>
            <w:vMerge w:val="restart"/>
            <w:tcBorders>
              <w:top w:val="nil"/>
              <w:left w:val="single" w:sz="4" w:space="0" w:color="808080"/>
              <w:bottom w:val="nil"/>
              <w:right w:val="nil"/>
            </w:tcBorders>
            <w:shd w:val="clear" w:color="auto" w:fill="auto"/>
          </w:tcPr>
          <w:p w:rsidR="004D7705" w:rsidRPr="00C36678" w:rsidRDefault="004D7705" w:rsidP="00106D22">
            <w:pPr>
              <w:pStyle w:val="Body-Text-Smallspace"/>
            </w:pPr>
          </w:p>
          <w:p w:rsidR="004D7705" w:rsidRPr="00C36678" w:rsidRDefault="004D7705" w:rsidP="00106D22">
            <w:pPr>
              <w:pStyle w:val="Body-Table-Note"/>
            </w:pPr>
            <w:r w:rsidRPr="00C36678">
              <w:t>Note:</w:t>
            </w:r>
          </w:p>
          <w:p w:rsidR="004D7705" w:rsidRPr="00C36678" w:rsidRDefault="004D7705" w:rsidP="00106D22">
            <w:pPr>
              <w:pStyle w:val="Body-Table-Note"/>
            </w:pPr>
            <w:r w:rsidRPr="00C36678">
              <w:t>Consumption data is compiled from sources including ERM, Ergon reports and utilities data entered into OneSchool* by schools. The data provides an indication of the consumption trend in each of the utility categories which impact on this school’s environmental footprint.</w:t>
            </w:r>
          </w:p>
          <w:p w:rsidR="004D7705" w:rsidRPr="00C36678" w:rsidRDefault="004D7705" w:rsidP="00106D22">
            <w:pPr>
              <w:pStyle w:val="Body-Table-Note"/>
            </w:pPr>
            <w:r w:rsidRPr="00C36678">
              <w:t>*OneSchool is the department's comprehensive software suite that schools use to run safe, secure, sustainable and consistent reporting and administrative processes.</w:t>
            </w:r>
          </w:p>
        </w:tc>
        <w:tc>
          <w:tcPr>
            <w:tcW w:w="1565" w:type="pct"/>
            <w:tcBorders>
              <w:top w:val="nil"/>
              <w:left w:val="single" w:sz="4" w:space="0" w:color="808080"/>
              <w:bottom w:val="nil"/>
              <w:right w:val="nil"/>
            </w:tcBorders>
          </w:tcPr>
          <w:p w:rsidR="004D7705" w:rsidRPr="00C36678" w:rsidRDefault="004D7705" w:rsidP="00106D22">
            <w:pPr>
              <w:pStyle w:val="Body-Text-Smallspace"/>
            </w:pPr>
          </w:p>
        </w:tc>
      </w:tr>
      <w:tr w:rsidR="004D7705" w:rsidRPr="00C36678" w:rsidTr="004D7705">
        <w:trPr>
          <w:trHeight w:val="525"/>
        </w:trPr>
        <w:tc>
          <w:tcPr>
            <w:tcW w:w="560" w:type="pct"/>
            <w:shd w:val="clear" w:color="auto" w:fill="auto"/>
            <w:vAlign w:val="center"/>
          </w:tcPr>
          <w:p w:rsidR="004D7705" w:rsidRPr="00C36678" w:rsidRDefault="004D7705" w:rsidP="00162A9B">
            <w:pPr>
              <w:pStyle w:val="Body-Table-Text"/>
              <w:keepNext/>
              <w:rPr>
                <w:rFonts w:eastAsia="Meiryo"/>
              </w:rPr>
            </w:pPr>
            <w:r w:rsidRPr="00C36678">
              <w:t>Electricity (kWh)</w:t>
            </w:r>
          </w:p>
        </w:tc>
        <w:tc>
          <w:tcPr>
            <w:tcW w:w="403" w:type="pct"/>
            <w:vAlign w:val="center"/>
          </w:tcPr>
          <w:p w:rsidR="004D7705" w:rsidRPr="00B10FEE" w:rsidRDefault="004D7705" w:rsidP="00214F8D">
            <w:pPr>
              <w:pStyle w:val="Body-Table-TextCentred"/>
              <w:keepNext/>
            </w:pPr>
            <w:r w:rsidRPr="00850A89">
              <w:rPr>
                <w:noProof/>
                <w:lang w:val="en-US"/>
              </w:rPr>
              <w:t>20,102</w:t>
            </w:r>
          </w:p>
        </w:tc>
        <w:tc>
          <w:tcPr>
            <w:tcW w:w="453" w:type="pct"/>
            <w:vAlign w:val="center"/>
          </w:tcPr>
          <w:p w:rsidR="004D7705" w:rsidRPr="00B10FEE" w:rsidRDefault="004D7705" w:rsidP="00214F8D">
            <w:pPr>
              <w:pStyle w:val="Body-Table-TextCentred"/>
              <w:keepNext/>
            </w:pPr>
            <w:r w:rsidRPr="00850A89">
              <w:rPr>
                <w:noProof/>
                <w:lang w:val="en-US"/>
              </w:rPr>
              <w:t>17,830</w:t>
            </w:r>
          </w:p>
        </w:tc>
        <w:tc>
          <w:tcPr>
            <w:tcW w:w="453" w:type="pct"/>
            <w:tcBorders>
              <w:right w:val="single" w:sz="4" w:space="0" w:color="808080"/>
            </w:tcBorders>
            <w:vAlign w:val="center"/>
          </w:tcPr>
          <w:p w:rsidR="004D7705" w:rsidRPr="00B10FEE" w:rsidRDefault="004D7705" w:rsidP="00214F8D">
            <w:pPr>
              <w:pStyle w:val="Body-Table-TextCentred"/>
              <w:keepNext/>
            </w:pPr>
            <w:r w:rsidRPr="00850A89">
              <w:rPr>
                <w:noProof/>
                <w:lang w:val="en-US"/>
              </w:rPr>
              <w:t>20,738</w:t>
            </w:r>
          </w:p>
        </w:tc>
        <w:tc>
          <w:tcPr>
            <w:tcW w:w="1565" w:type="pct"/>
            <w:vMerge/>
            <w:tcBorders>
              <w:left w:val="single" w:sz="4" w:space="0" w:color="808080"/>
              <w:bottom w:val="nil"/>
              <w:right w:val="nil"/>
            </w:tcBorders>
            <w:shd w:val="clear" w:color="auto" w:fill="auto"/>
          </w:tcPr>
          <w:p w:rsidR="004D7705" w:rsidRPr="00C36678" w:rsidRDefault="004D7705" w:rsidP="00F2363E">
            <w:pPr>
              <w:pStyle w:val="Body-Table-TextCentred"/>
            </w:pPr>
          </w:p>
        </w:tc>
        <w:tc>
          <w:tcPr>
            <w:tcW w:w="1565" w:type="pct"/>
            <w:tcBorders>
              <w:left w:val="single" w:sz="4" w:space="0" w:color="808080"/>
              <w:bottom w:val="nil"/>
              <w:right w:val="nil"/>
            </w:tcBorders>
          </w:tcPr>
          <w:p w:rsidR="004D7705" w:rsidRPr="00C36678" w:rsidRDefault="004D7705" w:rsidP="00F2363E">
            <w:pPr>
              <w:pStyle w:val="Body-Table-TextCentred"/>
            </w:pPr>
          </w:p>
        </w:tc>
      </w:tr>
      <w:tr w:rsidR="004D7705" w:rsidRPr="00C36678" w:rsidTr="004D7705">
        <w:trPr>
          <w:trHeight w:val="525"/>
        </w:trPr>
        <w:tc>
          <w:tcPr>
            <w:tcW w:w="560" w:type="pct"/>
            <w:tcBorders>
              <w:bottom w:val="single" w:sz="4" w:space="0" w:color="808080"/>
            </w:tcBorders>
            <w:shd w:val="clear" w:color="auto" w:fill="auto"/>
            <w:vAlign w:val="center"/>
          </w:tcPr>
          <w:p w:rsidR="004D7705" w:rsidRPr="00C36678" w:rsidRDefault="004D7705" w:rsidP="00162A9B">
            <w:pPr>
              <w:pStyle w:val="Body-Table-Text"/>
              <w:keepNext/>
              <w:rPr>
                <w:rFonts w:eastAsia="Meiryo"/>
              </w:rPr>
            </w:pPr>
            <w:r w:rsidRPr="00C36678">
              <w:t>Water (kL)</w:t>
            </w:r>
          </w:p>
        </w:tc>
        <w:tc>
          <w:tcPr>
            <w:tcW w:w="403" w:type="pct"/>
            <w:tcBorders>
              <w:bottom w:val="single" w:sz="4" w:space="0" w:color="808080"/>
            </w:tcBorders>
            <w:vAlign w:val="center"/>
          </w:tcPr>
          <w:p w:rsidR="004D7705" w:rsidRPr="00B10FEE" w:rsidRDefault="004D7705" w:rsidP="00214F8D">
            <w:pPr>
              <w:pStyle w:val="Body-Table-TextCentred"/>
              <w:keepNext/>
            </w:pPr>
            <w:r w:rsidRPr="00850A89">
              <w:rPr>
                <w:noProof/>
                <w:lang w:val="en-US"/>
              </w:rPr>
              <w:t>1,049</w:t>
            </w:r>
          </w:p>
        </w:tc>
        <w:tc>
          <w:tcPr>
            <w:tcW w:w="453" w:type="pct"/>
            <w:tcBorders>
              <w:bottom w:val="single" w:sz="4" w:space="0" w:color="808080"/>
            </w:tcBorders>
            <w:vAlign w:val="center"/>
          </w:tcPr>
          <w:p w:rsidR="004D7705" w:rsidRPr="00B10FEE" w:rsidRDefault="004D7705" w:rsidP="00214F8D">
            <w:pPr>
              <w:pStyle w:val="Body-Table-TextCentred"/>
              <w:keepNext/>
            </w:pPr>
            <w:r w:rsidRPr="00850A89">
              <w:rPr>
                <w:noProof/>
                <w:lang w:val="en-US"/>
              </w:rPr>
              <w:t>1,819</w:t>
            </w:r>
          </w:p>
        </w:tc>
        <w:tc>
          <w:tcPr>
            <w:tcW w:w="453" w:type="pct"/>
            <w:tcBorders>
              <w:bottom w:val="single" w:sz="4" w:space="0" w:color="808080"/>
              <w:right w:val="single" w:sz="4" w:space="0" w:color="808080"/>
            </w:tcBorders>
            <w:vAlign w:val="center"/>
          </w:tcPr>
          <w:p w:rsidR="004D7705" w:rsidRPr="00B10FEE" w:rsidRDefault="004D7705" w:rsidP="00214F8D">
            <w:pPr>
              <w:pStyle w:val="Body-Table-TextCentred"/>
              <w:keepNext/>
            </w:pPr>
            <w:r w:rsidRPr="00850A89">
              <w:rPr>
                <w:noProof/>
                <w:lang w:val="en-US"/>
              </w:rPr>
              <w:t>14</w:t>
            </w:r>
          </w:p>
        </w:tc>
        <w:tc>
          <w:tcPr>
            <w:tcW w:w="1565" w:type="pct"/>
            <w:vMerge/>
            <w:tcBorders>
              <w:left w:val="single" w:sz="4" w:space="0" w:color="808080"/>
              <w:bottom w:val="nil"/>
              <w:right w:val="nil"/>
            </w:tcBorders>
            <w:shd w:val="clear" w:color="auto" w:fill="auto"/>
          </w:tcPr>
          <w:p w:rsidR="004D7705" w:rsidRPr="00C36678" w:rsidRDefault="004D7705" w:rsidP="00F2363E">
            <w:pPr>
              <w:pStyle w:val="Body-Table-TextCentred"/>
            </w:pPr>
          </w:p>
        </w:tc>
        <w:tc>
          <w:tcPr>
            <w:tcW w:w="1565" w:type="pct"/>
            <w:tcBorders>
              <w:left w:val="single" w:sz="4" w:space="0" w:color="808080"/>
              <w:bottom w:val="nil"/>
              <w:right w:val="nil"/>
            </w:tcBorders>
          </w:tcPr>
          <w:p w:rsidR="004D7705" w:rsidRPr="00C36678" w:rsidRDefault="004D7705" w:rsidP="00F2363E">
            <w:pPr>
              <w:pStyle w:val="Body-Table-TextCentred"/>
            </w:pPr>
          </w:p>
        </w:tc>
      </w:tr>
      <w:tr w:rsidR="004D7705" w:rsidRPr="00C36678" w:rsidTr="004D7705">
        <w:trPr>
          <w:trHeight w:val="525"/>
        </w:trPr>
        <w:tc>
          <w:tcPr>
            <w:tcW w:w="560" w:type="pct"/>
            <w:tcBorders>
              <w:left w:val="nil"/>
              <w:bottom w:val="nil"/>
              <w:right w:val="nil"/>
            </w:tcBorders>
            <w:shd w:val="clear" w:color="auto" w:fill="auto"/>
            <w:vAlign w:val="center"/>
          </w:tcPr>
          <w:p w:rsidR="004D7705" w:rsidRPr="00C36678" w:rsidRDefault="004D7705" w:rsidP="00162A9B">
            <w:pPr>
              <w:pStyle w:val="Body-Table-Text"/>
              <w:keepNext/>
            </w:pPr>
          </w:p>
        </w:tc>
        <w:tc>
          <w:tcPr>
            <w:tcW w:w="403" w:type="pct"/>
            <w:tcBorders>
              <w:left w:val="nil"/>
              <w:bottom w:val="nil"/>
              <w:right w:val="nil"/>
            </w:tcBorders>
            <w:vAlign w:val="center"/>
          </w:tcPr>
          <w:p w:rsidR="004D7705" w:rsidRPr="00B10FEE" w:rsidRDefault="004D7705" w:rsidP="00162A9B">
            <w:pPr>
              <w:pStyle w:val="Body-Table-TextCentred"/>
              <w:keepNext/>
            </w:pPr>
          </w:p>
        </w:tc>
        <w:tc>
          <w:tcPr>
            <w:tcW w:w="453" w:type="pct"/>
            <w:tcBorders>
              <w:left w:val="nil"/>
              <w:bottom w:val="nil"/>
              <w:right w:val="nil"/>
            </w:tcBorders>
            <w:vAlign w:val="center"/>
          </w:tcPr>
          <w:p w:rsidR="004D7705" w:rsidRPr="00B10FEE" w:rsidRDefault="004D7705" w:rsidP="00162A9B">
            <w:pPr>
              <w:pStyle w:val="Body-Table-TextCentred"/>
              <w:keepNext/>
            </w:pPr>
          </w:p>
        </w:tc>
        <w:tc>
          <w:tcPr>
            <w:tcW w:w="453" w:type="pct"/>
            <w:tcBorders>
              <w:left w:val="nil"/>
              <w:bottom w:val="nil"/>
              <w:right w:val="nil"/>
            </w:tcBorders>
            <w:vAlign w:val="center"/>
          </w:tcPr>
          <w:p w:rsidR="004D7705" w:rsidRPr="00B10FEE" w:rsidRDefault="004D7705" w:rsidP="00162A9B">
            <w:pPr>
              <w:pStyle w:val="Body-Table-TextCentred"/>
              <w:keepNext/>
            </w:pPr>
          </w:p>
        </w:tc>
        <w:tc>
          <w:tcPr>
            <w:tcW w:w="1565" w:type="pct"/>
            <w:vMerge/>
            <w:tcBorders>
              <w:left w:val="nil"/>
              <w:bottom w:val="nil"/>
              <w:right w:val="nil"/>
            </w:tcBorders>
            <w:shd w:val="clear" w:color="auto" w:fill="auto"/>
          </w:tcPr>
          <w:p w:rsidR="004D7705" w:rsidRPr="00C36678" w:rsidRDefault="004D7705" w:rsidP="00F2363E">
            <w:pPr>
              <w:pStyle w:val="Body-Table-TextCentred"/>
            </w:pPr>
          </w:p>
        </w:tc>
        <w:tc>
          <w:tcPr>
            <w:tcW w:w="1565" w:type="pct"/>
            <w:tcBorders>
              <w:left w:val="nil"/>
              <w:bottom w:val="nil"/>
              <w:right w:val="nil"/>
            </w:tcBorders>
          </w:tcPr>
          <w:p w:rsidR="004D7705" w:rsidRPr="00C36678" w:rsidRDefault="004D7705" w:rsidP="00F2363E">
            <w:pPr>
              <w:pStyle w:val="Body-Table-TextCentred"/>
            </w:pPr>
          </w:p>
        </w:tc>
      </w:tr>
    </w:tbl>
    <w:p w:rsidR="00124A20" w:rsidRPr="00C36678" w:rsidRDefault="00124A20" w:rsidP="00F2363E">
      <w:pPr>
        <w:pStyle w:val="Body-Text"/>
      </w:pPr>
    </w:p>
    <w:p w:rsidR="00124A20" w:rsidRPr="00C36678" w:rsidRDefault="00124A20" w:rsidP="00A954D3">
      <w:pPr>
        <w:pStyle w:val="Body-Text-Smallspace"/>
      </w:pPr>
    </w:p>
    <w:p w:rsidR="00124A20" w:rsidRPr="00C36678" w:rsidRDefault="00124A20" w:rsidP="00A607E8">
      <w:pPr>
        <w:pStyle w:val="Heading2-AR"/>
      </w:pPr>
      <w:r w:rsidRPr="00C36678">
        <w:t>School funding</w:t>
      </w:r>
    </w:p>
    <w:p w:rsidR="00124A20" w:rsidRPr="00C36678" w:rsidRDefault="00124A20" w:rsidP="00A954D3">
      <w:pPr>
        <w:pStyle w:val="Body-Text-Smallspace"/>
      </w:pPr>
    </w:p>
    <w:p w:rsidR="00124A20" w:rsidRPr="00C36678" w:rsidRDefault="00124A20" w:rsidP="00A607E8">
      <w:pPr>
        <w:pStyle w:val="Heading3-AR"/>
      </w:pPr>
      <w:r w:rsidRPr="00C36678">
        <w:t>School income broken down by funding source</w:t>
      </w:r>
    </w:p>
    <w:p w:rsidR="00124A20" w:rsidRPr="00C36678" w:rsidRDefault="00124A20"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1" w:history="1">
        <w:r w:rsidRPr="002A09AB">
          <w:rPr>
            <w:rStyle w:val="Hyperlink"/>
            <w:i/>
            <w:szCs w:val="19"/>
            <w:lang w:eastAsia="en-US"/>
          </w:rPr>
          <w:t>My School</w:t>
        </w:r>
      </w:hyperlink>
      <w:r w:rsidRPr="00C36678">
        <w:rPr>
          <w:szCs w:val="19"/>
          <w:lang w:eastAsia="en-US"/>
        </w:rPr>
        <w:t xml:space="preserve"> website at.</w:t>
      </w:r>
    </w:p>
    <w:p w:rsidR="00124A20" w:rsidRPr="00C36678" w:rsidRDefault="00124A20" w:rsidP="00A954D3">
      <w:pPr>
        <w:pStyle w:val="Body-Text-Smallspace"/>
      </w:pPr>
    </w:p>
    <w:p w:rsidR="00124A20" w:rsidRPr="00C36678" w:rsidRDefault="00124A20" w:rsidP="00B81905">
      <w:pPr>
        <w:pStyle w:val="Heading4-AR"/>
      </w:pPr>
      <w:r w:rsidRPr="00C36678">
        <w:t>How to access our income details</w:t>
      </w:r>
    </w:p>
    <w:p w:rsidR="00124A20" w:rsidRPr="00C36678" w:rsidRDefault="00124A20"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2" w:history="1">
        <w:r w:rsidRPr="00C36678">
          <w:rPr>
            <w:rStyle w:val="Hyperlink"/>
            <w:rFonts w:cs="Arial"/>
            <w:szCs w:val="19"/>
            <w:lang w:val="en-AU"/>
          </w:rPr>
          <w:t>http://www.myschool.edu.au/</w:t>
        </w:r>
      </w:hyperlink>
      <w:r w:rsidRPr="00C36678">
        <w:rPr>
          <w:rFonts w:cs="Arial"/>
          <w:lang w:val="en-AU"/>
        </w:rPr>
        <w:t>.</w:t>
      </w:r>
    </w:p>
    <w:p w:rsidR="00124A20" w:rsidRDefault="00124A20" w:rsidP="00FE778D">
      <w:pPr>
        <w:pStyle w:val="Body-Text-List-Number"/>
        <w:rPr>
          <w:rFonts w:cs="Arial"/>
          <w:lang w:val="en-AU"/>
        </w:rPr>
      </w:pPr>
      <w:r w:rsidRPr="00C36678">
        <w:rPr>
          <w:rFonts w:cs="Arial"/>
          <w:lang w:val="en-AU"/>
        </w:rPr>
        <w:lastRenderedPageBreak/>
        <w:t>Enter the school name or suburb of the school you wish to search.</w:t>
      </w:r>
    </w:p>
    <w:p w:rsidR="00124A20" w:rsidRPr="00FE778D" w:rsidRDefault="006342A7" w:rsidP="00233DDC">
      <w:pPr>
        <w:pStyle w:val="Body-Text"/>
        <w:ind w:firstLine="851"/>
      </w:pPr>
      <w:r w:rsidRPr="00C36678">
        <w:rPr>
          <w:noProof/>
          <w:lang w:eastAsia="zh-TW"/>
        </w:rPr>
        <w:drawing>
          <wp:inline distT="0" distB="0" distL="0" distR="0">
            <wp:extent cx="4933950" cy="1066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124A20" w:rsidRPr="00C36678" w:rsidRDefault="00124A20" w:rsidP="00F7219D">
      <w:pPr>
        <w:pStyle w:val="Body-Text-List-Number"/>
        <w:rPr>
          <w:rFonts w:cs="Arial"/>
          <w:lang w:val="en-AU"/>
        </w:rPr>
      </w:pPr>
      <w:r w:rsidRPr="00C36678">
        <w:rPr>
          <w:rFonts w:cs="Arial"/>
          <w:lang w:val="en-AU"/>
        </w:rPr>
        <w:t>Click on ‘View School Profile’ of the appropriate school to access the school’s profile.</w:t>
      </w:r>
    </w:p>
    <w:p w:rsidR="00124A20" w:rsidRPr="00C36678" w:rsidRDefault="00124A20" w:rsidP="00AD614C">
      <w:pPr>
        <w:pStyle w:val="Body-Text-Smallspace"/>
      </w:pPr>
    </w:p>
    <w:p w:rsidR="00124A20" w:rsidRPr="00C36678" w:rsidRDefault="006342A7" w:rsidP="00225D57">
      <w:pPr>
        <w:pStyle w:val="Body-Text"/>
        <w:ind w:firstLine="851"/>
      </w:pPr>
      <w:r w:rsidRPr="00C36678">
        <w:rPr>
          <w:noProof/>
          <w:lang w:eastAsia="zh-TW"/>
        </w:rPr>
        <w:drawing>
          <wp:inline distT="0" distB="0" distL="0" distR="0">
            <wp:extent cx="1289050" cy="3746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124A20" w:rsidRPr="00C36678" w:rsidRDefault="00124A20" w:rsidP="00B81905">
      <w:pPr>
        <w:pStyle w:val="Body-Text-Smallspace"/>
      </w:pPr>
    </w:p>
    <w:p w:rsidR="00124A20" w:rsidRPr="00C36678" w:rsidRDefault="00124A20" w:rsidP="00225D57">
      <w:pPr>
        <w:pStyle w:val="Body-Text-List-Number"/>
        <w:rPr>
          <w:rFonts w:cs="Arial"/>
          <w:lang w:val="en-AU"/>
        </w:rPr>
      </w:pPr>
      <w:r w:rsidRPr="00C36678">
        <w:rPr>
          <w:rFonts w:cs="Arial"/>
          <w:lang w:val="en-AU"/>
        </w:rPr>
        <w:t>Click on ‘Finances’ and select the appropriate year to view the school financial information.</w:t>
      </w:r>
    </w:p>
    <w:p w:rsidR="00124A20" w:rsidRPr="00C36678" w:rsidRDefault="00124A20" w:rsidP="00AD614C">
      <w:pPr>
        <w:pStyle w:val="Body-Text-Smallspace"/>
      </w:pPr>
    </w:p>
    <w:p w:rsidR="00124A20" w:rsidRPr="00C36678" w:rsidRDefault="006342A7" w:rsidP="00225D57">
      <w:pPr>
        <w:pStyle w:val="Body-Text"/>
        <w:ind w:firstLine="851"/>
      </w:pPr>
      <w:r w:rsidRPr="00C36678">
        <w:rPr>
          <w:noProof/>
          <w:lang w:eastAsia="zh-TW"/>
        </w:rPr>
        <w:drawing>
          <wp:inline distT="0" distB="0" distL="0" distR="0">
            <wp:extent cx="4927600" cy="285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7600" cy="285750"/>
                    </a:xfrm>
                    <a:prstGeom prst="rect">
                      <a:avLst/>
                    </a:prstGeom>
                    <a:noFill/>
                    <a:ln>
                      <a:noFill/>
                    </a:ln>
                  </pic:spPr>
                </pic:pic>
              </a:graphicData>
            </a:graphic>
          </wp:inline>
        </w:drawing>
      </w:r>
    </w:p>
    <w:p w:rsidR="00124A20" w:rsidRPr="00C36678" w:rsidRDefault="00124A20" w:rsidP="00B81905">
      <w:pPr>
        <w:pStyle w:val="Body-Text-Smallspace"/>
      </w:pPr>
    </w:p>
    <w:p w:rsidR="00124A20" w:rsidRPr="00C36678" w:rsidRDefault="00124A20" w:rsidP="00754AA3">
      <w:pPr>
        <w:pStyle w:val="Body-Text-Note"/>
      </w:pPr>
      <w:r w:rsidRPr="00C36678">
        <w:t>Note:</w:t>
      </w:r>
    </w:p>
    <w:p w:rsidR="00124A20" w:rsidRPr="00C36678" w:rsidRDefault="00124A20" w:rsidP="00754AA3">
      <w:pPr>
        <w:pStyle w:val="Body-Text-Note"/>
      </w:pPr>
      <w:r w:rsidRPr="00C36678">
        <w:t>If you are unable to access the internet, please contact the school for a hard copy of the school’s financial information.</w:t>
      </w:r>
    </w:p>
    <w:p w:rsidR="00124A20" w:rsidRPr="00C36678" w:rsidRDefault="00124A20"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124A20" w:rsidRPr="00C36678" w:rsidTr="00AD614C">
        <w:tc>
          <w:tcPr>
            <w:tcW w:w="5000" w:type="pct"/>
            <w:shd w:val="clear" w:color="auto" w:fill="003D69"/>
          </w:tcPr>
          <w:p w:rsidR="00124A20" w:rsidRPr="00C36678" w:rsidRDefault="00124A20" w:rsidP="00907B51">
            <w:pPr>
              <w:pStyle w:val="Heading1-AR"/>
            </w:pPr>
            <w:r w:rsidRPr="00C36678">
              <w:br w:type="page"/>
            </w:r>
            <w:r w:rsidRPr="00C36678">
              <w:rPr>
                <w:rFonts w:eastAsia="SimSun"/>
                <w:color w:val="auto"/>
                <w:sz w:val="22"/>
                <w:szCs w:val="22"/>
              </w:rPr>
              <w:br w:type="page"/>
            </w:r>
            <w:r w:rsidRPr="00C36678">
              <w:t>Our staff profile</w:t>
            </w:r>
          </w:p>
        </w:tc>
      </w:tr>
      <w:tr w:rsidR="00124A20" w:rsidRPr="00C36678" w:rsidTr="00AD614C">
        <w:tc>
          <w:tcPr>
            <w:tcW w:w="5000" w:type="pct"/>
            <w:shd w:val="clear" w:color="auto" w:fill="E1E4E7"/>
          </w:tcPr>
          <w:p w:rsidR="00124A20" w:rsidRPr="00C36678" w:rsidRDefault="00124A20" w:rsidP="0063618A">
            <w:pPr>
              <w:pStyle w:val="Heading12-AR"/>
            </w:pPr>
          </w:p>
        </w:tc>
      </w:tr>
    </w:tbl>
    <w:p w:rsidR="00124A20" w:rsidRPr="00C36678" w:rsidRDefault="00124A20" w:rsidP="00026640">
      <w:pPr>
        <w:pStyle w:val="Body-Text"/>
      </w:pPr>
    </w:p>
    <w:p w:rsidR="00124A20" w:rsidRPr="00C36678" w:rsidRDefault="00124A20" w:rsidP="00A954D3">
      <w:pPr>
        <w:pStyle w:val="Body-Text-Smallspace"/>
      </w:pPr>
    </w:p>
    <w:p w:rsidR="00124A20" w:rsidRPr="00C36678" w:rsidRDefault="00124A20" w:rsidP="00026640">
      <w:pPr>
        <w:pStyle w:val="Heading2-AR"/>
      </w:pPr>
      <w:r w:rsidRPr="00C36678">
        <w:t>Workforce composition</w:t>
      </w:r>
    </w:p>
    <w:p w:rsidR="00124A20" w:rsidRPr="00C36678" w:rsidRDefault="00124A20" w:rsidP="00A954D3">
      <w:pPr>
        <w:pStyle w:val="Body-Text-Smallspace"/>
      </w:pPr>
    </w:p>
    <w:p w:rsidR="00124A20" w:rsidRPr="00C36678" w:rsidRDefault="00124A20" w:rsidP="00537922">
      <w:pPr>
        <w:pStyle w:val="Heading3-AR"/>
      </w:pPr>
      <w:r w:rsidRPr="00C36678">
        <w:t>Staff composition, including Indigenous staff</w:t>
      </w:r>
    </w:p>
    <w:p w:rsidR="00124A20" w:rsidRPr="00C36678" w:rsidRDefault="00124A20" w:rsidP="00456FE9">
      <w:pPr>
        <w:pStyle w:val="Body-Text-Smallspace"/>
      </w:pPr>
    </w:p>
    <w:p w:rsidR="00124A20" w:rsidRPr="00C36678" w:rsidRDefault="00124A20"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124A20" w:rsidRPr="00C36678" w:rsidTr="00AD614C">
        <w:trPr>
          <w:trHeight w:val="340"/>
          <w:tblHeader/>
        </w:trPr>
        <w:tc>
          <w:tcPr>
            <w:tcW w:w="2411" w:type="dxa"/>
            <w:shd w:val="clear" w:color="auto" w:fill="C1ECFF"/>
            <w:vAlign w:val="center"/>
          </w:tcPr>
          <w:p w:rsidR="00124A20" w:rsidRPr="00C36678" w:rsidRDefault="00124A20" w:rsidP="00162A9B">
            <w:pPr>
              <w:pStyle w:val="Body-Table-Heading"/>
              <w:keepNext/>
            </w:pPr>
            <w:r w:rsidRPr="00C36678">
              <w:t>Description</w:t>
            </w:r>
          </w:p>
        </w:tc>
        <w:tc>
          <w:tcPr>
            <w:tcW w:w="2411" w:type="dxa"/>
            <w:shd w:val="clear" w:color="auto" w:fill="C1ECFF"/>
            <w:vAlign w:val="center"/>
          </w:tcPr>
          <w:p w:rsidR="00124A20" w:rsidRPr="00C36678" w:rsidRDefault="00124A20" w:rsidP="00162A9B">
            <w:pPr>
              <w:pStyle w:val="Body-Table-HeadingCentred"/>
              <w:keepNext/>
            </w:pPr>
            <w:r w:rsidRPr="00C36678">
              <w:t>Teaching staff*</w:t>
            </w:r>
          </w:p>
        </w:tc>
        <w:tc>
          <w:tcPr>
            <w:tcW w:w="2411" w:type="dxa"/>
            <w:shd w:val="clear" w:color="auto" w:fill="C1ECFF"/>
            <w:vAlign w:val="center"/>
          </w:tcPr>
          <w:p w:rsidR="00124A20" w:rsidRPr="00C36678" w:rsidRDefault="00124A20" w:rsidP="00162A9B">
            <w:pPr>
              <w:pStyle w:val="Body-Table-HeadingCentred"/>
              <w:keepNext/>
            </w:pPr>
            <w:r w:rsidRPr="00C36678">
              <w:t>Non-teaching staff</w:t>
            </w:r>
          </w:p>
        </w:tc>
        <w:tc>
          <w:tcPr>
            <w:tcW w:w="2412" w:type="dxa"/>
            <w:shd w:val="clear" w:color="auto" w:fill="C1ECFF"/>
            <w:vAlign w:val="center"/>
          </w:tcPr>
          <w:p w:rsidR="00124A20" w:rsidRPr="00C36678" w:rsidRDefault="00124A20" w:rsidP="00162A9B">
            <w:pPr>
              <w:pStyle w:val="Body-Table-HeadingCentred"/>
              <w:keepNext/>
            </w:pPr>
            <w:r w:rsidRPr="00C36678">
              <w:t>Indigenous** staff</w:t>
            </w:r>
          </w:p>
        </w:tc>
      </w:tr>
      <w:tr w:rsidR="00124A20" w:rsidRPr="00C36678" w:rsidTr="00AD614C">
        <w:trPr>
          <w:trHeight w:val="340"/>
        </w:trPr>
        <w:tc>
          <w:tcPr>
            <w:tcW w:w="2411" w:type="dxa"/>
            <w:shd w:val="clear" w:color="auto" w:fill="auto"/>
            <w:vAlign w:val="center"/>
          </w:tcPr>
          <w:p w:rsidR="00124A20" w:rsidRPr="00C36678" w:rsidRDefault="00124A20" w:rsidP="00162A9B">
            <w:pPr>
              <w:pStyle w:val="Body-Table-Text"/>
              <w:keepNext/>
              <w:rPr>
                <w:rFonts w:eastAsia="Meiryo"/>
              </w:rPr>
            </w:pPr>
            <w:r w:rsidRPr="00C36678">
              <w:rPr>
                <w:rFonts w:eastAsia="Meiryo"/>
              </w:rPr>
              <w:t>Headcounts</w:t>
            </w:r>
          </w:p>
        </w:tc>
        <w:tc>
          <w:tcPr>
            <w:tcW w:w="2411" w:type="dxa"/>
            <w:shd w:val="clear" w:color="auto" w:fill="auto"/>
            <w:vAlign w:val="center"/>
          </w:tcPr>
          <w:p w:rsidR="00124A20" w:rsidRPr="00C36678" w:rsidRDefault="00124A20" w:rsidP="00286407">
            <w:pPr>
              <w:pStyle w:val="Body-Table-TextCentred"/>
              <w:keepNext/>
            </w:pPr>
            <w:r w:rsidRPr="00850A89">
              <w:rPr>
                <w:noProof/>
              </w:rPr>
              <w:t>3</w:t>
            </w:r>
          </w:p>
        </w:tc>
        <w:tc>
          <w:tcPr>
            <w:tcW w:w="2411" w:type="dxa"/>
            <w:shd w:val="clear" w:color="auto" w:fill="auto"/>
            <w:vAlign w:val="center"/>
          </w:tcPr>
          <w:p w:rsidR="00124A20" w:rsidRPr="00C36678" w:rsidRDefault="00124A20" w:rsidP="00162A9B">
            <w:pPr>
              <w:pStyle w:val="Body-Table-TextCentred"/>
              <w:keepNext/>
            </w:pPr>
            <w:r w:rsidRPr="00850A89">
              <w:rPr>
                <w:noProof/>
              </w:rPr>
              <w:t>6</w:t>
            </w:r>
          </w:p>
        </w:tc>
        <w:tc>
          <w:tcPr>
            <w:tcW w:w="2412" w:type="dxa"/>
            <w:shd w:val="clear" w:color="auto" w:fill="auto"/>
            <w:vAlign w:val="center"/>
          </w:tcPr>
          <w:p w:rsidR="00124A20" w:rsidRPr="00C36678" w:rsidRDefault="00124A20" w:rsidP="00214F8D">
            <w:pPr>
              <w:pStyle w:val="Body-Table-TextCentred"/>
              <w:keepNext/>
            </w:pPr>
            <w:r w:rsidRPr="00850A89">
              <w:rPr>
                <w:noProof/>
              </w:rPr>
              <w:t>0</w:t>
            </w:r>
          </w:p>
        </w:tc>
      </w:tr>
      <w:tr w:rsidR="00124A20" w:rsidRPr="00C36678" w:rsidTr="00AD614C">
        <w:trPr>
          <w:trHeight w:val="340"/>
        </w:trPr>
        <w:tc>
          <w:tcPr>
            <w:tcW w:w="2411" w:type="dxa"/>
            <w:shd w:val="clear" w:color="auto" w:fill="auto"/>
            <w:vAlign w:val="center"/>
          </w:tcPr>
          <w:p w:rsidR="00124A20" w:rsidRPr="00C36678" w:rsidRDefault="00124A20"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124A20" w:rsidRPr="00C36678" w:rsidRDefault="00124A20" w:rsidP="00162A9B">
            <w:pPr>
              <w:pStyle w:val="Body-Table-TextCentred"/>
              <w:keepNext/>
            </w:pPr>
            <w:r w:rsidRPr="00850A89">
              <w:rPr>
                <w:noProof/>
              </w:rPr>
              <w:t>1</w:t>
            </w:r>
          </w:p>
        </w:tc>
        <w:tc>
          <w:tcPr>
            <w:tcW w:w="2411" w:type="dxa"/>
            <w:shd w:val="clear" w:color="auto" w:fill="auto"/>
            <w:vAlign w:val="center"/>
          </w:tcPr>
          <w:p w:rsidR="00124A20" w:rsidRPr="00C36678" w:rsidRDefault="00124A20" w:rsidP="00162A9B">
            <w:pPr>
              <w:pStyle w:val="Body-Table-TextCentred"/>
              <w:keepNext/>
            </w:pPr>
            <w:r w:rsidRPr="00850A89">
              <w:rPr>
                <w:noProof/>
              </w:rPr>
              <w:t>2</w:t>
            </w:r>
          </w:p>
        </w:tc>
        <w:tc>
          <w:tcPr>
            <w:tcW w:w="2412" w:type="dxa"/>
            <w:shd w:val="clear" w:color="auto" w:fill="auto"/>
            <w:vAlign w:val="center"/>
          </w:tcPr>
          <w:p w:rsidR="00124A20" w:rsidRPr="00C36678" w:rsidRDefault="00124A20" w:rsidP="00214F8D">
            <w:pPr>
              <w:pStyle w:val="Body-Table-TextCentred"/>
              <w:keepNext/>
            </w:pPr>
            <w:r w:rsidRPr="00850A89">
              <w:rPr>
                <w:noProof/>
              </w:rPr>
              <w:t>0</w:t>
            </w:r>
          </w:p>
        </w:tc>
      </w:tr>
      <w:tr w:rsidR="00124A20"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124A20" w:rsidRPr="00C36678" w:rsidRDefault="00124A20" w:rsidP="00162A9B">
            <w:pPr>
              <w:pStyle w:val="Body-Text-Smallspace"/>
              <w:rPr>
                <w:rFonts w:eastAsia="Meiryo"/>
              </w:rPr>
            </w:pPr>
          </w:p>
          <w:p w:rsidR="00124A20" w:rsidRPr="00C36678" w:rsidRDefault="00124A20" w:rsidP="00162A9B">
            <w:pPr>
              <w:pStyle w:val="Body-Table-Note"/>
              <w:keepNext/>
            </w:pPr>
            <w:r w:rsidRPr="00C36678">
              <w:t>*Teaching staff includes School Leaders.</w:t>
            </w:r>
          </w:p>
          <w:p w:rsidR="00124A20" w:rsidRPr="00C36678" w:rsidRDefault="00124A20"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124A20" w:rsidRPr="00C36678" w:rsidRDefault="00124A20" w:rsidP="00A954D3">
      <w:pPr>
        <w:pStyle w:val="Body-Text-Smallspace"/>
      </w:pPr>
    </w:p>
    <w:p w:rsidR="00124A20" w:rsidRPr="00C36678" w:rsidRDefault="00124A20" w:rsidP="00BB159F">
      <w:pPr>
        <w:pStyle w:val="Heading3-AR"/>
        <w:rPr>
          <w:lang w:eastAsia="en-US"/>
        </w:rPr>
      </w:pPr>
      <w:r w:rsidRPr="00C36678">
        <w:rPr>
          <w:lang w:eastAsia="en-US"/>
        </w:rPr>
        <w:t>Qualification of all teachers</w:t>
      </w:r>
    </w:p>
    <w:p w:rsidR="00124A20" w:rsidRPr="00C36678" w:rsidRDefault="00124A20" w:rsidP="00456FE9">
      <w:pPr>
        <w:pStyle w:val="Body-Text-Smallspace"/>
      </w:pPr>
    </w:p>
    <w:p w:rsidR="00124A20" w:rsidRPr="00C36678" w:rsidRDefault="00124A20"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124A20" w:rsidRPr="00C36678" w:rsidTr="00AD614C">
        <w:trPr>
          <w:trHeight w:val="340"/>
          <w:tblHeader/>
        </w:trPr>
        <w:tc>
          <w:tcPr>
            <w:tcW w:w="2835" w:type="dxa"/>
            <w:shd w:val="clear" w:color="auto" w:fill="C1ECFF"/>
            <w:vAlign w:val="center"/>
          </w:tcPr>
          <w:p w:rsidR="00124A20" w:rsidRPr="00C36678" w:rsidRDefault="00124A20" w:rsidP="00162A9B">
            <w:pPr>
              <w:pStyle w:val="Body-Table-Heading"/>
              <w:keepNext/>
            </w:pPr>
            <w:r w:rsidRPr="00C36678">
              <w:t>Highest level of qualification</w:t>
            </w:r>
          </w:p>
        </w:tc>
        <w:tc>
          <w:tcPr>
            <w:tcW w:w="2552" w:type="dxa"/>
            <w:shd w:val="clear" w:color="auto" w:fill="C1ECFF"/>
            <w:vAlign w:val="center"/>
          </w:tcPr>
          <w:p w:rsidR="00124A20" w:rsidRPr="00C36678" w:rsidRDefault="00124A20"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124A20" w:rsidRPr="00C36678" w:rsidRDefault="00124A20" w:rsidP="00162A9B">
            <w:pPr>
              <w:pStyle w:val="Body-Text-Smallspace"/>
            </w:pPr>
          </w:p>
          <w:p w:rsidR="00124A20" w:rsidRPr="00C36678" w:rsidRDefault="00124A20" w:rsidP="00162A9B">
            <w:pPr>
              <w:pStyle w:val="Body-Table-Note"/>
              <w:keepNext/>
            </w:pPr>
            <w:r w:rsidRPr="00C36678">
              <w:t>*Graduate Diploma etc. includes Graduate Diploma, Bachelor Honours Degree, and Graduate Certificate.</w:t>
            </w:r>
          </w:p>
        </w:tc>
      </w:tr>
      <w:tr w:rsidR="00124A20" w:rsidRPr="00C36678" w:rsidTr="00AD614C">
        <w:trPr>
          <w:trHeight w:val="340"/>
        </w:trPr>
        <w:tc>
          <w:tcPr>
            <w:tcW w:w="2835" w:type="dxa"/>
            <w:shd w:val="clear" w:color="auto" w:fill="auto"/>
            <w:vAlign w:val="center"/>
          </w:tcPr>
          <w:p w:rsidR="00124A20" w:rsidRPr="00C36678" w:rsidRDefault="00124A20" w:rsidP="00162A9B">
            <w:pPr>
              <w:pStyle w:val="Body-Table-Text"/>
              <w:keepNext/>
              <w:rPr>
                <w:rFonts w:eastAsia="Meiryo"/>
              </w:rPr>
            </w:pPr>
            <w:r w:rsidRPr="00C36678">
              <w:rPr>
                <w:rFonts w:eastAsia="Meiryo"/>
              </w:rPr>
              <w:t>Doctorate</w:t>
            </w:r>
          </w:p>
        </w:tc>
        <w:tc>
          <w:tcPr>
            <w:tcW w:w="2552" w:type="dxa"/>
            <w:shd w:val="clear" w:color="auto" w:fill="auto"/>
            <w:vAlign w:val="center"/>
          </w:tcPr>
          <w:p w:rsidR="00124A20" w:rsidRPr="00C36678" w:rsidRDefault="00124A20" w:rsidP="00162A9B">
            <w:pPr>
              <w:pStyle w:val="Body-Table-TextCentred"/>
              <w:keepNext/>
            </w:pPr>
          </w:p>
        </w:tc>
        <w:tc>
          <w:tcPr>
            <w:tcW w:w="4272" w:type="dxa"/>
            <w:vMerge/>
            <w:tcBorders>
              <w:bottom w:val="nil"/>
              <w:right w:val="nil"/>
            </w:tcBorders>
            <w:shd w:val="clear" w:color="auto" w:fill="auto"/>
          </w:tcPr>
          <w:p w:rsidR="00124A20" w:rsidRPr="00C36678" w:rsidRDefault="00124A20" w:rsidP="00162A9B">
            <w:pPr>
              <w:pStyle w:val="Body-Table-Text"/>
              <w:keepNext/>
              <w:rPr>
                <w:rFonts w:eastAsia="Meiryo"/>
              </w:rPr>
            </w:pPr>
          </w:p>
        </w:tc>
      </w:tr>
      <w:tr w:rsidR="00124A20" w:rsidRPr="00C36678" w:rsidTr="00AD614C">
        <w:trPr>
          <w:trHeight w:val="340"/>
        </w:trPr>
        <w:tc>
          <w:tcPr>
            <w:tcW w:w="2835" w:type="dxa"/>
            <w:shd w:val="clear" w:color="auto" w:fill="auto"/>
            <w:vAlign w:val="center"/>
          </w:tcPr>
          <w:p w:rsidR="00124A20" w:rsidRPr="00C36678" w:rsidRDefault="00124A20" w:rsidP="00162A9B">
            <w:pPr>
              <w:pStyle w:val="Body-Table-Text"/>
              <w:keepNext/>
              <w:rPr>
                <w:rFonts w:eastAsia="Meiryo"/>
              </w:rPr>
            </w:pPr>
            <w:r w:rsidRPr="00C36678">
              <w:rPr>
                <w:rFonts w:eastAsia="Meiryo"/>
              </w:rPr>
              <w:t>Masters</w:t>
            </w:r>
          </w:p>
        </w:tc>
        <w:tc>
          <w:tcPr>
            <w:tcW w:w="2552" w:type="dxa"/>
            <w:shd w:val="clear" w:color="auto" w:fill="auto"/>
            <w:vAlign w:val="center"/>
          </w:tcPr>
          <w:p w:rsidR="00124A20" w:rsidRPr="00C36678" w:rsidRDefault="00124A20" w:rsidP="00162A9B">
            <w:pPr>
              <w:pStyle w:val="Body-Table-TextCentred"/>
              <w:keepNext/>
            </w:pPr>
          </w:p>
        </w:tc>
        <w:tc>
          <w:tcPr>
            <w:tcW w:w="4272" w:type="dxa"/>
            <w:vMerge/>
            <w:tcBorders>
              <w:bottom w:val="nil"/>
              <w:right w:val="nil"/>
            </w:tcBorders>
            <w:shd w:val="clear" w:color="auto" w:fill="auto"/>
          </w:tcPr>
          <w:p w:rsidR="00124A20" w:rsidRPr="00C36678" w:rsidRDefault="00124A20" w:rsidP="00162A9B">
            <w:pPr>
              <w:pStyle w:val="Body-Table-Text"/>
              <w:keepNext/>
              <w:rPr>
                <w:rFonts w:eastAsia="Meiryo"/>
              </w:rPr>
            </w:pPr>
          </w:p>
        </w:tc>
      </w:tr>
      <w:tr w:rsidR="00124A20" w:rsidRPr="00C36678" w:rsidTr="00AD614C">
        <w:trPr>
          <w:trHeight w:val="340"/>
        </w:trPr>
        <w:tc>
          <w:tcPr>
            <w:tcW w:w="2835" w:type="dxa"/>
            <w:shd w:val="clear" w:color="auto" w:fill="auto"/>
            <w:vAlign w:val="center"/>
          </w:tcPr>
          <w:p w:rsidR="00124A20" w:rsidRPr="00C36678" w:rsidRDefault="00124A20"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124A20" w:rsidRPr="00C36678" w:rsidRDefault="00124A20" w:rsidP="00162A9B">
            <w:pPr>
              <w:pStyle w:val="Body-Table-TextCentred"/>
              <w:keepNext/>
            </w:pPr>
          </w:p>
        </w:tc>
        <w:tc>
          <w:tcPr>
            <w:tcW w:w="4272" w:type="dxa"/>
            <w:vMerge/>
            <w:tcBorders>
              <w:bottom w:val="nil"/>
              <w:right w:val="nil"/>
            </w:tcBorders>
            <w:shd w:val="clear" w:color="auto" w:fill="auto"/>
          </w:tcPr>
          <w:p w:rsidR="00124A20" w:rsidRPr="00C36678" w:rsidRDefault="00124A20" w:rsidP="00162A9B">
            <w:pPr>
              <w:pStyle w:val="Body-Table-Text"/>
              <w:keepNext/>
              <w:rPr>
                <w:rFonts w:eastAsia="Meiryo"/>
              </w:rPr>
            </w:pPr>
          </w:p>
        </w:tc>
      </w:tr>
      <w:tr w:rsidR="00124A20" w:rsidRPr="00C36678" w:rsidTr="00AD614C">
        <w:trPr>
          <w:trHeight w:val="340"/>
        </w:trPr>
        <w:tc>
          <w:tcPr>
            <w:tcW w:w="2835" w:type="dxa"/>
            <w:shd w:val="clear" w:color="auto" w:fill="auto"/>
            <w:vAlign w:val="center"/>
          </w:tcPr>
          <w:p w:rsidR="00124A20" w:rsidRPr="00C36678" w:rsidRDefault="00124A20"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124A20" w:rsidRPr="00C36678" w:rsidRDefault="001D02FF" w:rsidP="00162A9B">
            <w:pPr>
              <w:pStyle w:val="Body-Table-TextCentred"/>
              <w:keepNext/>
            </w:pPr>
            <w:r>
              <w:t>3</w:t>
            </w:r>
          </w:p>
        </w:tc>
        <w:tc>
          <w:tcPr>
            <w:tcW w:w="4272" w:type="dxa"/>
            <w:vMerge/>
            <w:tcBorders>
              <w:bottom w:val="nil"/>
              <w:right w:val="nil"/>
            </w:tcBorders>
            <w:shd w:val="clear" w:color="auto" w:fill="auto"/>
          </w:tcPr>
          <w:p w:rsidR="00124A20" w:rsidRPr="00C36678" w:rsidRDefault="00124A20" w:rsidP="00162A9B">
            <w:pPr>
              <w:pStyle w:val="Body-Table-Text"/>
              <w:keepNext/>
              <w:rPr>
                <w:rFonts w:eastAsia="Meiryo"/>
              </w:rPr>
            </w:pPr>
          </w:p>
        </w:tc>
      </w:tr>
      <w:tr w:rsidR="00124A20" w:rsidRPr="00C36678" w:rsidTr="00AD614C">
        <w:trPr>
          <w:trHeight w:val="340"/>
        </w:trPr>
        <w:tc>
          <w:tcPr>
            <w:tcW w:w="2835" w:type="dxa"/>
            <w:shd w:val="clear" w:color="auto" w:fill="auto"/>
            <w:vAlign w:val="center"/>
          </w:tcPr>
          <w:p w:rsidR="00124A20" w:rsidRPr="00C36678" w:rsidRDefault="00124A20" w:rsidP="00162A9B">
            <w:pPr>
              <w:pStyle w:val="Body-Table-Text"/>
              <w:keepNext/>
              <w:rPr>
                <w:rFonts w:eastAsia="Meiryo"/>
              </w:rPr>
            </w:pPr>
            <w:r w:rsidRPr="00C36678">
              <w:rPr>
                <w:rFonts w:eastAsia="Meiryo"/>
              </w:rPr>
              <w:t>Diploma</w:t>
            </w:r>
          </w:p>
        </w:tc>
        <w:tc>
          <w:tcPr>
            <w:tcW w:w="2552" w:type="dxa"/>
            <w:shd w:val="clear" w:color="auto" w:fill="auto"/>
            <w:vAlign w:val="center"/>
          </w:tcPr>
          <w:p w:rsidR="00124A20" w:rsidRPr="00C36678" w:rsidRDefault="00124A20" w:rsidP="00162A9B">
            <w:pPr>
              <w:pStyle w:val="Body-Table-TextCentred"/>
              <w:keepNext/>
            </w:pPr>
          </w:p>
        </w:tc>
        <w:tc>
          <w:tcPr>
            <w:tcW w:w="4272" w:type="dxa"/>
            <w:vMerge/>
            <w:tcBorders>
              <w:bottom w:val="nil"/>
              <w:right w:val="nil"/>
            </w:tcBorders>
            <w:shd w:val="clear" w:color="auto" w:fill="auto"/>
          </w:tcPr>
          <w:p w:rsidR="00124A20" w:rsidRPr="00C36678" w:rsidRDefault="00124A20" w:rsidP="00162A9B">
            <w:pPr>
              <w:pStyle w:val="Body-Table-Text"/>
              <w:keepNext/>
              <w:rPr>
                <w:rFonts w:eastAsia="Meiryo"/>
              </w:rPr>
            </w:pPr>
          </w:p>
        </w:tc>
      </w:tr>
      <w:tr w:rsidR="00124A20" w:rsidRPr="00C36678" w:rsidTr="00AD614C">
        <w:trPr>
          <w:trHeight w:val="340"/>
        </w:trPr>
        <w:tc>
          <w:tcPr>
            <w:tcW w:w="2835"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rPr>
            </w:pPr>
            <w:r w:rsidRPr="00C36678">
              <w:rPr>
                <w:rFonts w:eastAsia="Meiryo"/>
              </w:rPr>
              <w:t>Certificate</w:t>
            </w:r>
          </w:p>
        </w:tc>
        <w:tc>
          <w:tcPr>
            <w:tcW w:w="2552" w:type="dxa"/>
            <w:tcBorders>
              <w:bottom w:val="single" w:sz="4" w:space="0" w:color="808080"/>
            </w:tcBorders>
            <w:shd w:val="clear" w:color="auto" w:fill="auto"/>
            <w:vAlign w:val="center"/>
          </w:tcPr>
          <w:p w:rsidR="00124A20" w:rsidRPr="00C36678" w:rsidRDefault="00124A20" w:rsidP="00162A9B">
            <w:pPr>
              <w:pStyle w:val="Body-Table-TextCentred"/>
              <w:keepNext/>
            </w:pPr>
          </w:p>
        </w:tc>
        <w:tc>
          <w:tcPr>
            <w:tcW w:w="4272" w:type="dxa"/>
            <w:vMerge/>
            <w:tcBorders>
              <w:bottom w:val="nil"/>
              <w:right w:val="nil"/>
            </w:tcBorders>
            <w:shd w:val="clear" w:color="auto" w:fill="auto"/>
          </w:tcPr>
          <w:p w:rsidR="00124A20" w:rsidRPr="00C36678" w:rsidRDefault="00124A20" w:rsidP="00162A9B">
            <w:pPr>
              <w:pStyle w:val="Body-Table-Text"/>
              <w:keepNext/>
              <w:rPr>
                <w:rFonts w:eastAsia="Meiryo"/>
              </w:rPr>
            </w:pPr>
          </w:p>
        </w:tc>
      </w:tr>
    </w:tbl>
    <w:p w:rsidR="00124A20" w:rsidRPr="00C36678" w:rsidRDefault="00124A20" w:rsidP="00A954D3">
      <w:pPr>
        <w:pStyle w:val="Body-Text"/>
      </w:pPr>
    </w:p>
    <w:p w:rsidR="00124A20" w:rsidRPr="00C36678" w:rsidRDefault="00124A20" w:rsidP="00A954D3">
      <w:pPr>
        <w:pStyle w:val="Body-Text-Smallspace"/>
      </w:pPr>
    </w:p>
    <w:p w:rsidR="00124A20" w:rsidRPr="00C36678" w:rsidRDefault="00124A20" w:rsidP="00582ECE">
      <w:pPr>
        <w:pStyle w:val="Heading2-AR"/>
      </w:pPr>
      <w:r w:rsidRPr="00C36678">
        <w:t>Professional development</w:t>
      </w:r>
    </w:p>
    <w:p w:rsidR="00124A20" w:rsidRPr="00C36678" w:rsidRDefault="00124A20" w:rsidP="00A954D3">
      <w:pPr>
        <w:pStyle w:val="Body-Text-Smallspace"/>
      </w:pPr>
    </w:p>
    <w:p w:rsidR="00124A20" w:rsidRPr="00C36678" w:rsidRDefault="00124A20" w:rsidP="00582ECE">
      <w:pPr>
        <w:pStyle w:val="Heading3-AR"/>
        <w:rPr>
          <w:lang w:eastAsia="en-US"/>
        </w:rPr>
      </w:pPr>
      <w:r w:rsidRPr="00C36678">
        <w:rPr>
          <w:lang w:eastAsia="en-US"/>
        </w:rPr>
        <w:t>Expenditure on and teacher participation in professional development</w:t>
      </w:r>
    </w:p>
    <w:p w:rsidR="00124A20" w:rsidRPr="00086264" w:rsidRDefault="00124A20" w:rsidP="00CA4127">
      <w:pPr>
        <w:pStyle w:val="Body-Text"/>
        <w:rPr>
          <w:lang w:eastAsia="en-US"/>
        </w:rPr>
      </w:pPr>
      <w:r w:rsidRPr="00C36678">
        <w:rPr>
          <w:lang w:eastAsia="en-US"/>
        </w:rPr>
        <w:t>The total funds expended on teacher professional development in 2018 were $</w:t>
      </w:r>
      <w:r w:rsidR="00086264">
        <w:rPr>
          <w:color w:val="FF0000"/>
          <w:lang w:eastAsia="en-US"/>
        </w:rPr>
        <w:t xml:space="preserve"> </w:t>
      </w:r>
      <w:r w:rsidR="00086264">
        <w:rPr>
          <w:lang w:eastAsia="en-US"/>
        </w:rPr>
        <w:t>3551.48</w:t>
      </w:r>
    </w:p>
    <w:p w:rsidR="001D02FF" w:rsidRPr="001D02FF" w:rsidRDefault="00124A20" w:rsidP="001D02FF">
      <w:pPr>
        <w:pStyle w:val="Body-Text"/>
        <w:rPr>
          <w:lang w:eastAsia="en-US"/>
        </w:rPr>
      </w:pPr>
      <w:r w:rsidRPr="00C36678">
        <w:rPr>
          <w:lang w:eastAsia="en-US"/>
        </w:rPr>
        <w:t>The major professional development initiatives are as follows:</w:t>
      </w:r>
    </w:p>
    <w:p w:rsidR="001D02FF" w:rsidRDefault="001D02FF" w:rsidP="001D02FF">
      <w:pPr>
        <w:pStyle w:val="Body-Text-List-Bullet"/>
        <w:rPr>
          <w:lang w:eastAsia="zh-TW"/>
        </w:rPr>
      </w:pPr>
      <w:r w:rsidRPr="001D02FF">
        <w:rPr>
          <w:lang w:eastAsia="zh-TW"/>
        </w:rPr>
        <w:t xml:space="preserve">The Australian Curriculum </w:t>
      </w:r>
    </w:p>
    <w:p w:rsidR="001D02FF" w:rsidRDefault="001D02FF" w:rsidP="001D02FF">
      <w:pPr>
        <w:pStyle w:val="Body-Text-List-Bullet"/>
        <w:rPr>
          <w:lang w:eastAsia="zh-TW"/>
        </w:rPr>
      </w:pPr>
      <w:r w:rsidRPr="001D02FF">
        <w:rPr>
          <w:lang w:eastAsia="zh-TW"/>
        </w:rPr>
        <w:t xml:space="preserve">Digital Technologies </w:t>
      </w:r>
    </w:p>
    <w:p w:rsidR="001D02FF" w:rsidRPr="001D02FF" w:rsidRDefault="001D02FF" w:rsidP="001D02FF">
      <w:pPr>
        <w:pStyle w:val="Body-Text-List-Bullet"/>
        <w:ind w:left="284" w:hanging="284"/>
        <w:rPr>
          <w:lang w:eastAsia="zh-TW"/>
        </w:rPr>
      </w:pPr>
      <w:r w:rsidRPr="001D02FF">
        <w:rPr>
          <w:lang w:eastAsia="zh-TW"/>
        </w:rPr>
        <w:t xml:space="preserve">Inclusive classrooms </w:t>
      </w:r>
    </w:p>
    <w:p w:rsidR="001D02FF" w:rsidRPr="001D02FF" w:rsidRDefault="001D02FF" w:rsidP="001D02FF">
      <w:pPr>
        <w:pStyle w:val="Body-Text-List-Bullet"/>
        <w:rPr>
          <w:lang w:eastAsia="zh-TW"/>
        </w:rPr>
      </w:pPr>
      <w:r w:rsidRPr="001D02FF">
        <w:rPr>
          <w:lang w:eastAsia="zh-TW"/>
        </w:rPr>
        <w:t xml:space="preserve">Regional Principal’s Business Meeting </w:t>
      </w:r>
    </w:p>
    <w:p w:rsidR="001D02FF" w:rsidRPr="001D02FF" w:rsidRDefault="001D02FF" w:rsidP="001D02FF">
      <w:pPr>
        <w:pStyle w:val="Body-Text-List-Bullet"/>
        <w:rPr>
          <w:lang w:eastAsia="zh-TW"/>
        </w:rPr>
      </w:pPr>
      <w:r w:rsidRPr="001D02FF">
        <w:rPr>
          <w:lang w:eastAsia="zh-TW"/>
        </w:rPr>
        <w:t xml:space="preserve">First Aid </w:t>
      </w:r>
    </w:p>
    <w:p w:rsidR="00124A20" w:rsidRPr="00C36678" w:rsidRDefault="00124A20" w:rsidP="001D02FF">
      <w:pPr>
        <w:pStyle w:val="Body-Text-List-Bullet"/>
        <w:numPr>
          <w:ilvl w:val="0"/>
          <w:numId w:val="0"/>
        </w:numPr>
        <w:ind w:left="284"/>
        <w:rPr>
          <w:rFonts w:cs="Arial"/>
        </w:rPr>
      </w:pPr>
    </w:p>
    <w:p w:rsidR="00124A20" w:rsidRPr="00C36678" w:rsidRDefault="00124A20" w:rsidP="00CA4127">
      <w:pPr>
        <w:pStyle w:val="Body-Text"/>
        <w:rPr>
          <w:lang w:eastAsia="en-US"/>
        </w:rPr>
      </w:pPr>
      <w:r w:rsidRPr="00C36678">
        <w:rPr>
          <w:lang w:eastAsia="en-US"/>
        </w:rPr>
        <w:t xml:space="preserve">The proportion of the teaching staff involved in professional development activities during 2018 was </w:t>
      </w:r>
      <w:r w:rsidR="001D02FF" w:rsidRPr="001D02FF">
        <w:rPr>
          <w:lang w:eastAsia="en-US"/>
        </w:rPr>
        <w:t>100 %</w:t>
      </w:r>
    </w:p>
    <w:p w:rsidR="00124A20" w:rsidRPr="00C36678" w:rsidRDefault="00124A20" w:rsidP="00CA4127">
      <w:pPr>
        <w:pStyle w:val="Body-Text"/>
        <w:rPr>
          <w:lang w:eastAsia="en-US"/>
        </w:rPr>
      </w:pPr>
    </w:p>
    <w:p w:rsidR="00124A20" w:rsidRPr="00C36678" w:rsidRDefault="00124A20" w:rsidP="00A954D3">
      <w:pPr>
        <w:pStyle w:val="Body-Text-Smallspace"/>
      </w:pPr>
    </w:p>
    <w:p w:rsidR="00124A20" w:rsidRPr="00C36678" w:rsidRDefault="00124A20" w:rsidP="001F0A6C">
      <w:pPr>
        <w:pStyle w:val="Heading2-AR"/>
      </w:pPr>
      <w:r w:rsidRPr="00C36678">
        <w:t>Staff attendance and retention</w:t>
      </w:r>
    </w:p>
    <w:p w:rsidR="00124A20" w:rsidRPr="00C36678" w:rsidRDefault="00124A20" w:rsidP="00A954D3">
      <w:pPr>
        <w:pStyle w:val="Body-Text-Smallspace"/>
      </w:pPr>
    </w:p>
    <w:p w:rsidR="00124A20" w:rsidRPr="00C36678" w:rsidRDefault="00124A20" w:rsidP="001F0A6C">
      <w:pPr>
        <w:pStyle w:val="Heading3-AR"/>
      </w:pPr>
      <w:r w:rsidRPr="00C36678">
        <w:t>Staff attendance</w:t>
      </w:r>
    </w:p>
    <w:p w:rsidR="00124A20" w:rsidRPr="00C36678" w:rsidRDefault="00124A20" w:rsidP="00086DE0">
      <w:pPr>
        <w:pStyle w:val="Body-Text-Smallspace"/>
      </w:pPr>
    </w:p>
    <w:p w:rsidR="00124A20" w:rsidRPr="00C36678" w:rsidRDefault="00124A20"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124A20" w:rsidRPr="00C36678" w:rsidTr="00AD614C">
        <w:trPr>
          <w:trHeight w:val="340"/>
          <w:tblHeader/>
        </w:trPr>
        <w:tc>
          <w:tcPr>
            <w:tcW w:w="6523" w:type="dxa"/>
            <w:shd w:val="clear" w:color="auto" w:fill="C1ECFF"/>
            <w:vAlign w:val="center"/>
          </w:tcPr>
          <w:p w:rsidR="00124A20" w:rsidRPr="00C36678" w:rsidRDefault="00124A20"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2018</w:t>
            </w:r>
          </w:p>
        </w:tc>
      </w:tr>
      <w:tr w:rsidR="00124A20" w:rsidRPr="00C36678" w:rsidTr="00AD614C">
        <w:trPr>
          <w:trHeight w:val="340"/>
        </w:trPr>
        <w:tc>
          <w:tcPr>
            <w:tcW w:w="6523" w:type="dxa"/>
            <w:shd w:val="clear" w:color="auto" w:fill="auto"/>
            <w:vAlign w:val="center"/>
          </w:tcPr>
          <w:p w:rsidR="00124A20" w:rsidRPr="00C36678" w:rsidRDefault="00124A20"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124A20" w:rsidRPr="00C36678" w:rsidRDefault="00124A20" w:rsidP="00162A9B">
            <w:pPr>
              <w:pStyle w:val="Body-Table-TextCentred"/>
              <w:keepNext/>
            </w:pPr>
            <w:r w:rsidRPr="00850A89">
              <w:rPr>
                <w:noProof/>
              </w:rPr>
              <w:t>96%</w:t>
            </w:r>
          </w:p>
        </w:tc>
        <w:tc>
          <w:tcPr>
            <w:tcW w:w="1041" w:type="dxa"/>
            <w:shd w:val="clear" w:color="auto" w:fill="auto"/>
            <w:vAlign w:val="center"/>
          </w:tcPr>
          <w:p w:rsidR="00124A20" w:rsidRPr="00C36678" w:rsidRDefault="00124A20" w:rsidP="00162A9B">
            <w:pPr>
              <w:pStyle w:val="Body-Table-TextCentred"/>
              <w:keepNext/>
            </w:pPr>
            <w:r w:rsidRPr="00850A89">
              <w:rPr>
                <w:noProof/>
              </w:rPr>
              <w:t>94%</w:t>
            </w:r>
          </w:p>
        </w:tc>
        <w:tc>
          <w:tcPr>
            <w:tcW w:w="1041" w:type="dxa"/>
            <w:shd w:val="clear" w:color="auto" w:fill="auto"/>
            <w:vAlign w:val="center"/>
          </w:tcPr>
          <w:p w:rsidR="00124A20" w:rsidRPr="00C36678" w:rsidRDefault="00124A20" w:rsidP="00214F8D">
            <w:pPr>
              <w:pStyle w:val="Body-Table-TextCentred"/>
              <w:keepNext/>
            </w:pPr>
            <w:r w:rsidRPr="00850A89">
              <w:rPr>
                <w:noProof/>
              </w:rPr>
              <w:t>98%</w:t>
            </w:r>
          </w:p>
        </w:tc>
      </w:tr>
    </w:tbl>
    <w:p w:rsidR="00124A20" w:rsidRPr="00C36678" w:rsidRDefault="00124A20" w:rsidP="00CA4127">
      <w:pPr>
        <w:pStyle w:val="Body-Text"/>
      </w:pPr>
    </w:p>
    <w:p w:rsidR="00124A20" w:rsidRPr="00C36678" w:rsidRDefault="00124A20" w:rsidP="00A954D3">
      <w:pPr>
        <w:pStyle w:val="Body-Text-Smallspace"/>
      </w:pPr>
    </w:p>
    <w:p w:rsidR="00124A20" w:rsidRPr="00C36678" w:rsidRDefault="00124A20" w:rsidP="001F0A6C">
      <w:pPr>
        <w:pStyle w:val="Heading3-AR"/>
      </w:pPr>
      <w:r w:rsidRPr="00C36678">
        <w:t>Proportion of staff retained from the previous school year</w:t>
      </w:r>
    </w:p>
    <w:p w:rsidR="00124A20" w:rsidRPr="00C36678" w:rsidRDefault="00124A20" w:rsidP="00CA4127">
      <w:pPr>
        <w:pStyle w:val="Body-Text"/>
        <w:rPr>
          <w:shd w:val="clear" w:color="auto" w:fill="D9D9D9"/>
        </w:rPr>
      </w:pPr>
      <w:r w:rsidRPr="00C36678">
        <w:t xml:space="preserve">From the end of the previous school year, </w:t>
      </w:r>
      <w:r>
        <w:rPr>
          <w:noProof/>
        </w:rPr>
        <w:t>96%</w:t>
      </w:r>
      <w:r w:rsidRPr="00C36678">
        <w:t xml:space="preserve"> of staff were retained by the school for the entire 2018.</w:t>
      </w:r>
    </w:p>
    <w:p w:rsidR="00124A20" w:rsidRPr="00C36678" w:rsidRDefault="00124A20"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124A20" w:rsidRPr="00C36678" w:rsidTr="00AD614C">
        <w:tc>
          <w:tcPr>
            <w:tcW w:w="5000" w:type="pct"/>
            <w:shd w:val="clear" w:color="auto" w:fill="003D69"/>
          </w:tcPr>
          <w:p w:rsidR="00124A20" w:rsidRPr="00C36678" w:rsidRDefault="00124A20" w:rsidP="00907B51">
            <w:pPr>
              <w:pStyle w:val="Heading1-AR"/>
            </w:pPr>
            <w:r w:rsidRPr="00C36678">
              <w:t>Performance of our students</w:t>
            </w:r>
          </w:p>
        </w:tc>
      </w:tr>
      <w:tr w:rsidR="00124A20" w:rsidRPr="00C36678" w:rsidTr="00AD614C">
        <w:trPr>
          <w:trHeight w:val="371"/>
        </w:trPr>
        <w:tc>
          <w:tcPr>
            <w:tcW w:w="5000" w:type="pct"/>
            <w:shd w:val="clear" w:color="auto" w:fill="DDDDDD"/>
          </w:tcPr>
          <w:p w:rsidR="00124A20" w:rsidRPr="00C36678" w:rsidRDefault="00124A20" w:rsidP="0063618A">
            <w:pPr>
              <w:pStyle w:val="Heading12-AR"/>
            </w:pPr>
          </w:p>
        </w:tc>
      </w:tr>
    </w:tbl>
    <w:p w:rsidR="00124A20" w:rsidRPr="00C36678" w:rsidRDefault="00124A20" w:rsidP="00371E3A">
      <w:pPr>
        <w:pStyle w:val="Body-Text"/>
      </w:pPr>
    </w:p>
    <w:p w:rsidR="00124A20" w:rsidRPr="00C36678" w:rsidRDefault="00124A20" w:rsidP="008551AF">
      <w:pPr>
        <w:pStyle w:val="Body-Text"/>
        <w:rPr>
          <w:lang w:eastAsia="en-US"/>
        </w:rPr>
      </w:pPr>
    </w:p>
    <w:p w:rsidR="00124A20" w:rsidRPr="00C36678" w:rsidRDefault="00124A20" w:rsidP="00A954D3">
      <w:pPr>
        <w:pStyle w:val="Body-Text-Smallspace"/>
      </w:pPr>
    </w:p>
    <w:p w:rsidR="00124A20" w:rsidRPr="00C36678" w:rsidRDefault="00124A20" w:rsidP="0087196C">
      <w:pPr>
        <w:pStyle w:val="Heading2-AR"/>
      </w:pPr>
      <w:r w:rsidRPr="00C36678">
        <w:t>Key student outcomes</w:t>
      </w:r>
    </w:p>
    <w:p w:rsidR="00124A20" w:rsidRPr="00C36678" w:rsidRDefault="00124A20" w:rsidP="00A954D3">
      <w:pPr>
        <w:pStyle w:val="Body-Text-Smallspace"/>
      </w:pPr>
    </w:p>
    <w:p w:rsidR="00124A20" w:rsidRPr="00C36678" w:rsidRDefault="00124A20" w:rsidP="0087196C">
      <w:pPr>
        <w:pStyle w:val="Heading3-AR"/>
      </w:pPr>
      <w:r w:rsidRPr="00C36678">
        <w:t>Student attendance</w:t>
      </w:r>
    </w:p>
    <w:p w:rsidR="00124A20" w:rsidRPr="00C36678" w:rsidRDefault="00124A20" w:rsidP="00B545B7">
      <w:pPr>
        <w:pStyle w:val="Body-Text"/>
      </w:pPr>
      <w:r w:rsidRPr="00C36678">
        <w:t xml:space="preserve">The overall student attendance rate in 2018 for all Queensland </w:t>
      </w:r>
      <w:r w:rsidR="001D02FF" w:rsidRPr="00C36678">
        <w:t>State</w:t>
      </w:r>
      <w:r>
        <w:t xml:space="preserve"> </w:t>
      </w:r>
      <w:r>
        <w:rPr>
          <w:noProof/>
        </w:rPr>
        <w:t>Primary</w:t>
      </w:r>
      <w:r w:rsidRPr="00C36678">
        <w:t xml:space="preserve"> schools was </w:t>
      </w:r>
      <w:r>
        <w:rPr>
          <w:noProof/>
        </w:rPr>
        <w:t>92%</w:t>
      </w:r>
      <w:r w:rsidRPr="00C36678">
        <w:t>.</w:t>
      </w:r>
    </w:p>
    <w:p w:rsidR="00124A20" w:rsidRPr="00C36678" w:rsidRDefault="00124A20" w:rsidP="00B545B7">
      <w:pPr>
        <w:pStyle w:val="Body-Text"/>
      </w:pPr>
      <w:r w:rsidRPr="00C36678">
        <w:t>Tables 11–12 show attendance rates at this school as percentages.</w:t>
      </w:r>
    </w:p>
    <w:p w:rsidR="00124A20" w:rsidRPr="00C36678" w:rsidRDefault="00124A20" w:rsidP="00086DE0">
      <w:pPr>
        <w:pStyle w:val="Body-Text-Smallspace"/>
      </w:pPr>
    </w:p>
    <w:p w:rsidR="00124A20" w:rsidRPr="00C36678" w:rsidRDefault="00124A20"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124A20" w:rsidRPr="00C36678" w:rsidTr="00AD614C">
        <w:trPr>
          <w:trHeight w:val="340"/>
        </w:trPr>
        <w:tc>
          <w:tcPr>
            <w:tcW w:w="3377" w:type="pct"/>
            <w:shd w:val="clear" w:color="auto" w:fill="C1ECFF"/>
            <w:vAlign w:val="center"/>
          </w:tcPr>
          <w:p w:rsidR="00124A20" w:rsidRPr="00C36678" w:rsidRDefault="00124A20"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2018</w:t>
            </w:r>
          </w:p>
        </w:tc>
      </w:tr>
      <w:tr w:rsidR="00124A20" w:rsidRPr="00C36678" w:rsidTr="00AD614C">
        <w:trPr>
          <w:trHeight w:val="340"/>
        </w:trPr>
        <w:tc>
          <w:tcPr>
            <w:tcW w:w="3377" w:type="pct"/>
            <w:shd w:val="clear" w:color="auto" w:fill="auto"/>
            <w:vAlign w:val="center"/>
          </w:tcPr>
          <w:p w:rsidR="00124A20" w:rsidRPr="00C36678" w:rsidRDefault="00124A20"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124A20" w:rsidRPr="00C36678" w:rsidRDefault="00124A20" w:rsidP="00162A9B">
            <w:pPr>
              <w:pStyle w:val="Body-Table-TextCentred"/>
              <w:keepNext/>
              <w:rPr>
                <w:u w:color="FF0000"/>
              </w:rPr>
            </w:pPr>
            <w:r w:rsidRPr="00850A89">
              <w:rPr>
                <w:noProof/>
              </w:rPr>
              <w:t>96%</w:t>
            </w:r>
          </w:p>
        </w:tc>
        <w:tc>
          <w:tcPr>
            <w:tcW w:w="541" w:type="pct"/>
            <w:shd w:val="clear" w:color="auto" w:fill="auto"/>
            <w:vAlign w:val="center"/>
          </w:tcPr>
          <w:p w:rsidR="00124A20" w:rsidRPr="00C36678" w:rsidRDefault="00124A20" w:rsidP="00162A9B">
            <w:pPr>
              <w:pStyle w:val="Body-Table-TextCentred"/>
              <w:keepNext/>
              <w:rPr>
                <w:u w:color="FF0000"/>
              </w:rPr>
            </w:pPr>
            <w:r w:rsidRPr="00850A89">
              <w:rPr>
                <w:noProof/>
                <w:u w:color="FF0000"/>
              </w:rPr>
              <w:t>92%</w:t>
            </w:r>
          </w:p>
        </w:tc>
        <w:tc>
          <w:tcPr>
            <w:tcW w:w="541" w:type="pct"/>
            <w:shd w:val="clear" w:color="auto" w:fill="auto"/>
            <w:vAlign w:val="center"/>
          </w:tcPr>
          <w:p w:rsidR="00124A20" w:rsidRPr="00C36678" w:rsidRDefault="00124A20" w:rsidP="00214F8D">
            <w:pPr>
              <w:pStyle w:val="Body-Table-TextCentred"/>
              <w:keepNext/>
              <w:rPr>
                <w:u w:color="FF0000"/>
              </w:rPr>
            </w:pPr>
            <w:r w:rsidRPr="00850A89">
              <w:rPr>
                <w:noProof/>
                <w:u w:color="FF0000"/>
              </w:rPr>
              <w:t>91%</w:t>
            </w:r>
          </w:p>
        </w:tc>
      </w:tr>
      <w:tr w:rsidR="00124A20" w:rsidRPr="00C36678" w:rsidTr="00AD614C">
        <w:trPr>
          <w:trHeight w:val="340"/>
        </w:trPr>
        <w:tc>
          <w:tcPr>
            <w:tcW w:w="3377" w:type="pct"/>
            <w:tcBorders>
              <w:bottom w:val="single" w:sz="4" w:space="0" w:color="808080"/>
            </w:tcBorders>
            <w:shd w:val="clear" w:color="auto" w:fill="auto"/>
            <w:vAlign w:val="center"/>
          </w:tcPr>
          <w:p w:rsidR="00124A20" w:rsidRPr="00C36678" w:rsidRDefault="00124A20"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u w:color="FF0000"/>
              </w:rPr>
              <w:t>77%</w:t>
            </w:r>
          </w:p>
        </w:tc>
        <w:tc>
          <w:tcPr>
            <w:tcW w:w="541" w:type="pct"/>
            <w:tcBorders>
              <w:bottom w:val="single" w:sz="4" w:space="0" w:color="808080"/>
            </w:tcBorders>
            <w:shd w:val="clear" w:color="auto" w:fill="auto"/>
            <w:vAlign w:val="center"/>
          </w:tcPr>
          <w:p w:rsidR="00124A20" w:rsidRPr="00C36678" w:rsidRDefault="00124A20" w:rsidP="00162A9B">
            <w:pPr>
              <w:pStyle w:val="Body-Table-TextCentred"/>
              <w:keepNext/>
              <w:rPr>
                <w:u w:color="FF0000"/>
              </w:rPr>
            </w:pPr>
            <w:r w:rsidRPr="00850A89">
              <w:rPr>
                <w:noProof/>
                <w:u w:color="FF0000"/>
              </w:rPr>
              <w:t>DW</w:t>
            </w:r>
          </w:p>
        </w:tc>
        <w:tc>
          <w:tcPr>
            <w:tcW w:w="541" w:type="pct"/>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u w:color="FF0000"/>
              </w:rPr>
              <w:t>83%</w:t>
            </w:r>
          </w:p>
        </w:tc>
      </w:tr>
      <w:tr w:rsidR="00124A20" w:rsidRPr="00C36678" w:rsidTr="00AD614C">
        <w:trPr>
          <w:trHeight w:val="340"/>
        </w:trPr>
        <w:tc>
          <w:tcPr>
            <w:tcW w:w="5000" w:type="pct"/>
            <w:gridSpan w:val="4"/>
            <w:tcBorders>
              <w:left w:val="nil"/>
              <w:bottom w:val="nil"/>
              <w:right w:val="nil"/>
            </w:tcBorders>
            <w:shd w:val="clear" w:color="auto" w:fill="auto"/>
            <w:vAlign w:val="center"/>
          </w:tcPr>
          <w:p w:rsidR="00124A20" w:rsidRPr="00C36678" w:rsidRDefault="00124A20" w:rsidP="00162A9B">
            <w:pPr>
              <w:pStyle w:val="Body-Text-Smallspace"/>
              <w:rPr>
                <w:rFonts w:eastAsia="Meiryo"/>
              </w:rPr>
            </w:pPr>
          </w:p>
          <w:p w:rsidR="00124A20" w:rsidRPr="00C36678" w:rsidRDefault="00124A20"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124A20" w:rsidRPr="00C36678" w:rsidRDefault="00124A20"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124A20" w:rsidRPr="00C36678" w:rsidRDefault="00124A20" w:rsidP="00086DE0">
      <w:pPr>
        <w:pStyle w:val="Body-Text-Smallspace"/>
        <w:keepNext w:val="0"/>
      </w:pPr>
    </w:p>
    <w:p w:rsidR="00124A20" w:rsidRPr="00C36678" w:rsidRDefault="00124A20" w:rsidP="00086DE0">
      <w:pPr>
        <w:pStyle w:val="Body-Text-Smallspace"/>
      </w:pPr>
    </w:p>
    <w:p w:rsidR="00124A20" w:rsidRPr="00C36678" w:rsidRDefault="00124A20"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124A20" w:rsidRPr="00C36678" w:rsidTr="00AD614C">
        <w:trPr>
          <w:trHeight w:val="340"/>
          <w:tblHeader/>
        </w:trPr>
        <w:tc>
          <w:tcPr>
            <w:tcW w:w="1098" w:type="dxa"/>
            <w:tcBorders>
              <w:bottom w:val="single" w:sz="4" w:space="0" w:color="808080"/>
            </w:tcBorders>
            <w:shd w:val="clear" w:color="auto" w:fill="C1ECFF"/>
            <w:vAlign w:val="center"/>
          </w:tcPr>
          <w:p w:rsidR="00124A20" w:rsidRPr="00C36678" w:rsidRDefault="00124A20"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rsidR="00124A20" w:rsidRPr="00C36678" w:rsidRDefault="00124A20" w:rsidP="00162A9B">
            <w:pPr>
              <w:pStyle w:val="Body-Table-HeadingCentred"/>
              <w:keepNext/>
              <w:rPr>
                <w:u w:color="FF0000"/>
                <w:lang w:eastAsia="en-US"/>
              </w:rPr>
            </w:pPr>
            <w:r w:rsidRPr="00C36678">
              <w:rPr>
                <w:u w:color="FF0000"/>
                <w:lang w:eastAsia="en-US"/>
              </w:rPr>
              <w:t>2018</w:t>
            </w:r>
          </w:p>
        </w:tc>
        <w:tc>
          <w:tcPr>
            <w:tcW w:w="282" w:type="dxa"/>
            <w:tcBorders>
              <w:top w:val="nil"/>
              <w:bottom w:val="nil"/>
            </w:tcBorders>
            <w:shd w:val="clear" w:color="auto" w:fill="auto"/>
          </w:tcPr>
          <w:p w:rsidR="00124A20" w:rsidRPr="00C36678" w:rsidRDefault="00124A20" w:rsidP="00162A9B">
            <w:pPr>
              <w:pStyle w:val="Body-Table-Heading"/>
              <w:keepNext/>
              <w:rPr>
                <w:u w:color="FF0000"/>
                <w:lang w:eastAsia="en-US"/>
              </w:rPr>
            </w:pPr>
          </w:p>
        </w:tc>
        <w:tc>
          <w:tcPr>
            <w:tcW w:w="1097" w:type="dxa"/>
            <w:shd w:val="clear" w:color="auto" w:fill="C1ECFF"/>
          </w:tcPr>
          <w:p w:rsidR="00124A20" w:rsidRPr="00C36678" w:rsidRDefault="00124A20" w:rsidP="00162A9B">
            <w:pPr>
              <w:pStyle w:val="Body-Table-Heading"/>
              <w:keepNext/>
              <w:rPr>
                <w:u w:color="FF0000"/>
                <w:lang w:eastAsia="en-US"/>
              </w:rPr>
            </w:pPr>
            <w:r w:rsidRPr="00C36678">
              <w:rPr>
                <w:u w:color="FF0000"/>
                <w:lang w:eastAsia="en-US"/>
              </w:rPr>
              <w:t>Year level</w:t>
            </w:r>
          </w:p>
        </w:tc>
        <w:tc>
          <w:tcPr>
            <w:tcW w:w="716" w:type="dxa"/>
            <w:shd w:val="clear" w:color="auto" w:fill="C1ECFF"/>
          </w:tcPr>
          <w:p w:rsidR="00124A20" w:rsidRPr="00C36678" w:rsidRDefault="00124A20" w:rsidP="00162A9B">
            <w:pPr>
              <w:pStyle w:val="Body-Table-HeadingCentred"/>
              <w:keepNext/>
              <w:rPr>
                <w:u w:color="FF0000"/>
                <w:lang w:eastAsia="en-US"/>
              </w:rPr>
            </w:pPr>
            <w:r w:rsidRPr="00C36678">
              <w:rPr>
                <w:u w:color="FF0000"/>
                <w:lang w:eastAsia="en-US"/>
              </w:rPr>
              <w:t>2016</w:t>
            </w:r>
          </w:p>
        </w:tc>
        <w:tc>
          <w:tcPr>
            <w:tcW w:w="716" w:type="dxa"/>
            <w:shd w:val="clear" w:color="auto" w:fill="C1ECFF"/>
          </w:tcPr>
          <w:p w:rsidR="00124A20" w:rsidRPr="00C36678" w:rsidRDefault="00124A20" w:rsidP="00162A9B">
            <w:pPr>
              <w:pStyle w:val="Body-Table-HeadingCentred"/>
              <w:keepNext/>
              <w:rPr>
                <w:u w:color="FF0000"/>
                <w:lang w:eastAsia="en-US"/>
              </w:rPr>
            </w:pPr>
            <w:r w:rsidRPr="00C36678">
              <w:rPr>
                <w:u w:color="FF0000"/>
                <w:lang w:eastAsia="en-US"/>
              </w:rPr>
              <w:t>2017</w:t>
            </w:r>
          </w:p>
        </w:tc>
        <w:tc>
          <w:tcPr>
            <w:tcW w:w="716" w:type="dxa"/>
            <w:shd w:val="clear" w:color="auto" w:fill="C1ECFF"/>
          </w:tcPr>
          <w:p w:rsidR="00124A20" w:rsidRPr="00C36678" w:rsidRDefault="00124A20" w:rsidP="00162A9B">
            <w:pPr>
              <w:pStyle w:val="Body-Table-HeadingCentred"/>
              <w:keepNext/>
              <w:rPr>
                <w:u w:color="FF0000"/>
                <w:lang w:eastAsia="en-US"/>
              </w:rPr>
            </w:pPr>
            <w:r w:rsidRPr="00C36678">
              <w:rPr>
                <w:u w:color="FF0000"/>
                <w:lang w:eastAsia="en-US"/>
              </w:rPr>
              <w:t>2018</w:t>
            </w:r>
          </w:p>
        </w:tc>
        <w:tc>
          <w:tcPr>
            <w:tcW w:w="2884" w:type="dxa"/>
            <w:vMerge w:val="restart"/>
            <w:tcBorders>
              <w:top w:val="nil"/>
              <w:bottom w:val="nil"/>
              <w:right w:val="nil"/>
            </w:tcBorders>
            <w:shd w:val="clear" w:color="auto" w:fill="auto"/>
          </w:tcPr>
          <w:p w:rsidR="00124A20" w:rsidRPr="00C36678" w:rsidRDefault="00124A20" w:rsidP="00162A9B">
            <w:pPr>
              <w:pStyle w:val="Body-Text-Smallspace"/>
            </w:pPr>
          </w:p>
          <w:p w:rsidR="00124A20" w:rsidRPr="00C36678" w:rsidRDefault="00124A20" w:rsidP="00162A9B">
            <w:pPr>
              <w:pStyle w:val="Body-Table-Note"/>
              <w:keepNext/>
              <w:spacing w:after="60"/>
            </w:pPr>
            <w:r w:rsidRPr="00C36678">
              <w:t>Notes:</w:t>
            </w:r>
          </w:p>
          <w:p w:rsidR="00124A20" w:rsidRPr="00C36678" w:rsidRDefault="00124A20"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124A20" w:rsidRPr="00C36678" w:rsidRDefault="00124A20"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124A20" w:rsidRPr="00C36678" w:rsidRDefault="00124A20" w:rsidP="00162A9B">
            <w:pPr>
              <w:pStyle w:val="Body-Table-Note"/>
              <w:keepNext/>
              <w:tabs>
                <w:tab w:val="left" w:pos="228"/>
              </w:tabs>
              <w:ind w:left="256" w:hanging="256"/>
            </w:pPr>
            <w:r w:rsidRPr="00C36678">
              <w:t>3.</w:t>
            </w:r>
            <w:r w:rsidRPr="00C36678">
              <w:tab/>
              <w:t>DW = Data withheld to ensure confidentiality.</w:t>
            </w:r>
          </w:p>
        </w:tc>
      </w:tr>
      <w:tr w:rsidR="00124A20" w:rsidRPr="00C36678" w:rsidTr="00AD614C">
        <w:trPr>
          <w:trHeight w:val="340"/>
        </w:trPr>
        <w:tc>
          <w:tcPr>
            <w:tcW w:w="1098" w:type="dxa"/>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124A20" w:rsidRPr="00C36678" w:rsidRDefault="00124A20" w:rsidP="00162A9B">
            <w:pPr>
              <w:pStyle w:val="Body-Table-TextCentred"/>
              <w:keepNext/>
              <w:rPr>
                <w:u w:color="FF0000"/>
              </w:rPr>
            </w:pPr>
            <w:r w:rsidRPr="00850A89">
              <w:rPr>
                <w:noProof/>
              </w:rPr>
              <w:t>91%</w:t>
            </w:r>
          </w:p>
        </w:tc>
        <w:tc>
          <w:tcPr>
            <w:tcW w:w="717" w:type="dxa"/>
            <w:shd w:val="clear" w:color="auto" w:fill="auto"/>
            <w:vAlign w:val="center"/>
          </w:tcPr>
          <w:p w:rsidR="00124A20" w:rsidRPr="00C36678" w:rsidRDefault="00124A20" w:rsidP="00162A9B">
            <w:pPr>
              <w:pStyle w:val="Body-Table-TextCentred"/>
              <w:keepNext/>
              <w:rPr>
                <w:u w:color="FF0000"/>
              </w:rPr>
            </w:pPr>
            <w:r w:rsidRPr="00850A89">
              <w:rPr>
                <w:noProof/>
              </w:rPr>
              <w:t>88%</w:t>
            </w:r>
          </w:p>
        </w:tc>
        <w:tc>
          <w:tcPr>
            <w:tcW w:w="716" w:type="dxa"/>
            <w:shd w:val="clear" w:color="auto" w:fill="auto"/>
            <w:vAlign w:val="center"/>
          </w:tcPr>
          <w:p w:rsidR="00124A20" w:rsidRPr="00C36678" w:rsidRDefault="00124A20" w:rsidP="00162A9B">
            <w:pPr>
              <w:pStyle w:val="Body-Table-TextCentred"/>
              <w:keepNext/>
              <w:rPr>
                <w:u w:color="FF0000"/>
              </w:rPr>
            </w:pPr>
            <w:r w:rsidRPr="00850A89">
              <w:rPr>
                <w:noProof/>
              </w:rPr>
              <w:t>87%</w:t>
            </w:r>
          </w:p>
        </w:tc>
        <w:tc>
          <w:tcPr>
            <w:tcW w:w="282" w:type="dxa"/>
            <w:tcBorders>
              <w:top w:val="nil"/>
              <w:bottom w:val="nil"/>
            </w:tcBorders>
            <w:shd w:val="clear" w:color="auto" w:fill="auto"/>
            <w:vAlign w:val="center"/>
          </w:tcPr>
          <w:p w:rsidR="00124A20" w:rsidRPr="00C36678" w:rsidRDefault="00124A20" w:rsidP="00162A9B">
            <w:pPr>
              <w:pStyle w:val="Body-Table-Text"/>
              <w:keepNext/>
              <w:rPr>
                <w:rFonts w:eastAsia="Meiryo"/>
                <w:u w:color="FF0000"/>
              </w:rPr>
            </w:pPr>
          </w:p>
        </w:tc>
        <w:tc>
          <w:tcPr>
            <w:tcW w:w="1097" w:type="dxa"/>
            <w:shd w:val="clear" w:color="auto" w:fill="auto"/>
            <w:vAlign w:val="center"/>
          </w:tcPr>
          <w:p w:rsidR="00124A20" w:rsidRPr="00C36678" w:rsidRDefault="00124A20" w:rsidP="00214F8D">
            <w:pPr>
              <w:pStyle w:val="Body-Table-Text"/>
              <w:keepNext/>
              <w:rPr>
                <w:rFonts w:eastAsia="Meiryo"/>
                <w:u w:color="FF0000"/>
              </w:rPr>
            </w:pPr>
            <w:r w:rsidRPr="00C36678">
              <w:t>Year 7</w:t>
            </w:r>
          </w:p>
        </w:tc>
        <w:tc>
          <w:tcPr>
            <w:tcW w:w="716" w:type="dxa"/>
            <w:shd w:val="clear" w:color="auto" w:fill="auto"/>
            <w:vAlign w:val="center"/>
          </w:tcPr>
          <w:p w:rsidR="00124A20" w:rsidRPr="00C36678" w:rsidRDefault="00124A20" w:rsidP="00214F8D">
            <w:pPr>
              <w:pStyle w:val="Body-Table-TextCentred"/>
              <w:keepNext/>
              <w:rPr>
                <w:u w:color="FF0000"/>
              </w:rPr>
            </w:pPr>
            <w:r w:rsidRPr="00850A89">
              <w:rPr>
                <w:noProof/>
              </w:rPr>
              <w:t>100%</w:t>
            </w:r>
          </w:p>
        </w:tc>
        <w:tc>
          <w:tcPr>
            <w:tcW w:w="716" w:type="dxa"/>
            <w:shd w:val="clear" w:color="auto" w:fill="auto"/>
            <w:vAlign w:val="center"/>
          </w:tcPr>
          <w:p w:rsidR="00124A20" w:rsidRPr="00C36678" w:rsidRDefault="00124A20" w:rsidP="00214F8D">
            <w:pPr>
              <w:pStyle w:val="Body-Table-TextCentred"/>
              <w:keepNext/>
              <w:rPr>
                <w:u w:color="FF0000"/>
              </w:rPr>
            </w:pPr>
          </w:p>
        </w:tc>
        <w:tc>
          <w:tcPr>
            <w:tcW w:w="716" w:type="dxa"/>
            <w:shd w:val="clear" w:color="auto" w:fill="auto"/>
            <w:vAlign w:val="center"/>
          </w:tcPr>
          <w:p w:rsidR="00124A20" w:rsidRPr="00C36678" w:rsidRDefault="00124A20" w:rsidP="00214F8D">
            <w:pPr>
              <w:pStyle w:val="Body-Table-TextCentred"/>
              <w:keepNext/>
              <w:rPr>
                <w:u w:color="FF0000"/>
              </w:rPr>
            </w:pPr>
          </w:p>
        </w:tc>
        <w:tc>
          <w:tcPr>
            <w:tcW w:w="2884" w:type="dxa"/>
            <w:vMerge/>
            <w:tcBorders>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r>
      <w:tr w:rsidR="00124A20" w:rsidRPr="00C36678" w:rsidTr="00AD614C">
        <w:trPr>
          <w:trHeight w:val="340"/>
        </w:trPr>
        <w:tc>
          <w:tcPr>
            <w:tcW w:w="1098" w:type="dxa"/>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124A20" w:rsidRPr="00C36678" w:rsidRDefault="00124A20" w:rsidP="00214F8D">
            <w:pPr>
              <w:pStyle w:val="Body-Table-TextCentred"/>
              <w:keepNext/>
              <w:rPr>
                <w:u w:color="FF0000"/>
              </w:rPr>
            </w:pPr>
            <w:r w:rsidRPr="00850A89">
              <w:rPr>
                <w:noProof/>
              </w:rPr>
              <w:t>77%</w:t>
            </w:r>
          </w:p>
        </w:tc>
        <w:tc>
          <w:tcPr>
            <w:tcW w:w="717" w:type="dxa"/>
            <w:shd w:val="clear" w:color="auto" w:fill="auto"/>
            <w:vAlign w:val="center"/>
          </w:tcPr>
          <w:p w:rsidR="00124A20" w:rsidRPr="00C36678" w:rsidRDefault="00124A20" w:rsidP="00214F8D">
            <w:pPr>
              <w:pStyle w:val="Body-Table-TextCentred"/>
              <w:keepNext/>
              <w:rPr>
                <w:u w:color="FF0000"/>
              </w:rPr>
            </w:pPr>
            <w:r w:rsidRPr="00850A89">
              <w:rPr>
                <w:noProof/>
              </w:rPr>
              <w:t>92%</w:t>
            </w:r>
          </w:p>
        </w:tc>
        <w:tc>
          <w:tcPr>
            <w:tcW w:w="716" w:type="dxa"/>
            <w:shd w:val="clear" w:color="auto" w:fill="auto"/>
            <w:vAlign w:val="center"/>
          </w:tcPr>
          <w:p w:rsidR="00124A20" w:rsidRPr="00C36678" w:rsidRDefault="00124A20" w:rsidP="00214F8D">
            <w:pPr>
              <w:pStyle w:val="Body-Table-TextCentred"/>
              <w:keepNext/>
              <w:rPr>
                <w:u w:color="FF0000"/>
              </w:rPr>
            </w:pPr>
            <w:r w:rsidRPr="00850A89">
              <w:rPr>
                <w:noProof/>
              </w:rPr>
              <w:t>89%</w:t>
            </w:r>
          </w:p>
        </w:tc>
        <w:tc>
          <w:tcPr>
            <w:tcW w:w="282" w:type="dxa"/>
            <w:tcBorders>
              <w:top w:val="nil"/>
              <w:bottom w:val="nil"/>
            </w:tcBorders>
            <w:shd w:val="clear" w:color="auto" w:fill="auto"/>
            <w:vAlign w:val="center"/>
          </w:tcPr>
          <w:p w:rsidR="00124A20" w:rsidRPr="00C36678" w:rsidRDefault="00124A20" w:rsidP="00162A9B">
            <w:pPr>
              <w:pStyle w:val="Body-Table-Text"/>
              <w:keepNext/>
              <w:rPr>
                <w:rFonts w:eastAsia="Meiryo"/>
                <w:u w:color="FF0000"/>
              </w:rPr>
            </w:pPr>
          </w:p>
        </w:tc>
        <w:tc>
          <w:tcPr>
            <w:tcW w:w="1097" w:type="dxa"/>
            <w:shd w:val="clear" w:color="auto" w:fill="auto"/>
            <w:vAlign w:val="center"/>
          </w:tcPr>
          <w:p w:rsidR="00124A20" w:rsidRPr="00C36678" w:rsidRDefault="00124A20"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124A20" w:rsidRPr="00C36678" w:rsidRDefault="00124A20" w:rsidP="00214F8D">
            <w:pPr>
              <w:pStyle w:val="Body-Table-TextCentred"/>
              <w:keepNext/>
              <w:rPr>
                <w:u w:color="FF0000"/>
              </w:rPr>
            </w:pPr>
          </w:p>
        </w:tc>
        <w:tc>
          <w:tcPr>
            <w:tcW w:w="716" w:type="dxa"/>
            <w:shd w:val="clear" w:color="auto" w:fill="auto"/>
            <w:vAlign w:val="center"/>
          </w:tcPr>
          <w:p w:rsidR="00124A20" w:rsidRPr="00C36678" w:rsidRDefault="00124A20" w:rsidP="00214F8D">
            <w:pPr>
              <w:pStyle w:val="Body-Table-TextCentred"/>
              <w:keepNext/>
              <w:rPr>
                <w:u w:color="FF0000"/>
              </w:rPr>
            </w:pPr>
          </w:p>
        </w:tc>
        <w:tc>
          <w:tcPr>
            <w:tcW w:w="716" w:type="dxa"/>
            <w:shd w:val="clear" w:color="auto" w:fill="auto"/>
            <w:vAlign w:val="center"/>
          </w:tcPr>
          <w:p w:rsidR="00124A20" w:rsidRPr="00C36678" w:rsidRDefault="00124A20" w:rsidP="00214F8D">
            <w:pPr>
              <w:pStyle w:val="Body-Table-TextCentred"/>
              <w:keepNext/>
              <w:rPr>
                <w:u w:color="FF0000"/>
              </w:rPr>
            </w:pPr>
          </w:p>
        </w:tc>
        <w:tc>
          <w:tcPr>
            <w:tcW w:w="2884" w:type="dxa"/>
            <w:vMerge/>
            <w:tcBorders>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r>
      <w:tr w:rsidR="00124A20" w:rsidRPr="00C36678" w:rsidTr="00AD614C">
        <w:trPr>
          <w:trHeight w:val="340"/>
        </w:trPr>
        <w:tc>
          <w:tcPr>
            <w:tcW w:w="1098"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DW</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DW</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92%</w:t>
            </w:r>
          </w:p>
        </w:tc>
        <w:tc>
          <w:tcPr>
            <w:tcW w:w="282" w:type="dxa"/>
            <w:tcBorders>
              <w:top w:val="nil"/>
              <w:bottom w:val="nil"/>
            </w:tcBorders>
            <w:shd w:val="clear" w:color="auto" w:fill="auto"/>
            <w:vAlign w:val="center"/>
          </w:tcPr>
          <w:p w:rsidR="00124A20" w:rsidRPr="00C36678" w:rsidRDefault="00124A20"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124A20" w:rsidRPr="00C36678" w:rsidRDefault="00124A20"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2884" w:type="dxa"/>
            <w:vMerge/>
            <w:tcBorders>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r>
      <w:tr w:rsidR="00124A20" w:rsidRPr="00C36678" w:rsidTr="00AD614C">
        <w:trPr>
          <w:trHeight w:val="340"/>
        </w:trPr>
        <w:tc>
          <w:tcPr>
            <w:tcW w:w="1098"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96%</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96%</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DW</w:t>
            </w:r>
          </w:p>
        </w:tc>
        <w:tc>
          <w:tcPr>
            <w:tcW w:w="282" w:type="dxa"/>
            <w:tcBorders>
              <w:top w:val="nil"/>
              <w:bottom w:val="nil"/>
            </w:tcBorders>
            <w:shd w:val="clear" w:color="auto" w:fill="auto"/>
            <w:vAlign w:val="center"/>
          </w:tcPr>
          <w:p w:rsidR="00124A20" w:rsidRPr="00C36678" w:rsidRDefault="00124A20"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2884" w:type="dxa"/>
            <w:vMerge/>
            <w:tcBorders>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r>
      <w:tr w:rsidR="00124A20" w:rsidRPr="00C36678" w:rsidTr="00AD614C">
        <w:trPr>
          <w:trHeight w:val="340"/>
        </w:trPr>
        <w:tc>
          <w:tcPr>
            <w:tcW w:w="1098"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DW</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93%</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DW</w:t>
            </w:r>
          </w:p>
        </w:tc>
        <w:tc>
          <w:tcPr>
            <w:tcW w:w="282" w:type="dxa"/>
            <w:tcBorders>
              <w:top w:val="nil"/>
              <w:bottom w:val="nil"/>
            </w:tcBorders>
            <w:shd w:val="clear" w:color="auto" w:fill="auto"/>
            <w:vAlign w:val="center"/>
          </w:tcPr>
          <w:p w:rsidR="00124A20" w:rsidRPr="00C36678" w:rsidRDefault="00124A20"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2884" w:type="dxa"/>
            <w:vMerge/>
            <w:tcBorders>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r>
      <w:tr w:rsidR="00124A20" w:rsidRPr="00C36678" w:rsidTr="00AD614C">
        <w:trPr>
          <w:trHeight w:val="340"/>
        </w:trPr>
        <w:tc>
          <w:tcPr>
            <w:tcW w:w="1098"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98%</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DW</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96%</w:t>
            </w:r>
          </w:p>
        </w:tc>
        <w:tc>
          <w:tcPr>
            <w:tcW w:w="282" w:type="dxa"/>
            <w:tcBorders>
              <w:top w:val="nil"/>
              <w:bottom w:val="nil"/>
            </w:tcBorders>
            <w:shd w:val="clear" w:color="auto" w:fill="auto"/>
            <w:vAlign w:val="center"/>
          </w:tcPr>
          <w:p w:rsidR="00124A20" w:rsidRPr="00C36678" w:rsidRDefault="00124A20"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p>
        </w:tc>
        <w:tc>
          <w:tcPr>
            <w:tcW w:w="2884" w:type="dxa"/>
            <w:vMerge/>
            <w:tcBorders>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r>
      <w:tr w:rsidR="00124A20" w:rsidRPr="00C36678" w:rsidTr="00AD614C">
        <w:trPr>
          <w:trHeight w:val="340"/>
        </w:trPr>
        <w:tc>
          <w:tcPr>
            <w:tcW w:w="1098" w:type="dxa"/>
            <w:tcBorders>
              <w:bottom w:val="single" w:sz="4" w:space="0" w:color="808080"/>
            </w:tcBorders>
            <w:shd w:val="clear" w:color="auto" w:fill="auto"/>
            <w:vAlign w:val="center"/>
          </w:tcPr>
          <w:p w:rsidR="00124A20" w:rsidRPr="00C36678" w:rsidRDefault="00124A20"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97%</w:t>
            </w:r>
          </w:p>
        </w:tc>
        <w:tc>
          <w:tcPr>
            <w:tcW w:w="717"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97%</w:t>
            </w:r>
          </w:p>
        </w:tc>
        <w:tc>
          <w:tcPr>
            <w:tcW w:w="716" w:type="dxa"/>
            <w:tcBorders>
              <w:bottom w:val="single" w:sz="4" w:space="0" w:color="808080"/>
            </w:tcBorders>
            <w:shd w:val="clear" w:color="auto" w:fill="auto"/>
            <w:vAlign w:val="center"/>
          </w:tcPr>
          <w:p w:rsidR="00124A20" w:rsidRPr="00C36678" w:rsidRDefault="00124A20" w:rsidP="00214F8D">
            <w:pPr>
              <w:pStyle w:val="Body-Table-TextCentred"/>
              <w:keepNext/>
              <w:rPr>
                <w:u w:color="FF0000"/>
              </w:rPr>
            </w:pPr>
            <w:r w:rsidRPr="00850A89">
              <w:rPr>
                <w:noProof/>
              </w:rPr>
              <w:t>89%</w:t>
            </w:r>
          </w:p>
        </w:tc>
        <w:tc>
          <w:tcPr>
            <w:tcW w:w="282" w:type="dxa"/>
            <w:tcBorders>
              <w:top w:val="nil"/>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124A20" w:rsidRPr="00C36678" w:rsidRDefault="00124A20" w:rsidP="00162A9B">
            <w:pPr>
              <w:pStyle w:val="Body-Table-TextCentred"/>
              <w:keepNext/>
              <w:rPr>
                <w:u w:color="FF0000"/>
              </w:rPr>
            </w:pPr>
          </w:p>
        </w:tc>
        <w:tc>
          <w:tcPr>
            <w:tcW w:w="716" w:type="dxa"/>
            <w:tcBorders>
              <w:left w:val="nil"/>
              <w:bottom w:val="nil"/>
              <w:right w:val="nil"/>
            </w:tcBorders>
            <w:shd w:val="clear" w:color="auto" w:fill="auto"/>
            <w:vAlign w:val="center"/>
          </w:tcPr>
          <w:p w:rsidR="00124A20" w:rsidRPr="00C36678" w:rsidRDefault="00124A20" w:rsidP="00162A9B">
            <w:pPr>
              <w:pStyle w:val="Body-Table-TextCentred"/>
              <w:keepNext/>
              <w:rPr>
                <w:u w:color="FF0000"/>
              </w:rPr>
            </w:pPr>
          </w:p>
        </w:tc>
        <w:tc>
          <w:tcPr>
            <w:tcW w:w="716" w:type="dxa"/>
            <w:tcBorders>
              <w:left w:val="nil"/>
              <w:bottom w:val="nil"/>
              <w:right w:val="nil"/>
            </w:tcBorders>
            <w:shd w:val="clear" w:color="auto" w:fill="auto"/>
            <w:vAlign w:val="center"/>
          </w:tcPr>
          <w:p w:rsidR="00124A20" w:rsidRPr="00C36678" w:rsidRDefault="00124A20"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124A20" w:rsidRPr="00C36678" w:rsidRDefault="00124A20" w:rsidP="00162A9B">
            <w:pPr>
              <w:pStyle w:val="Body-Table-Text"/>
              <w:keepNext/>
              <w:rPr>
                <w:rFonts w:eastAsia="Meiryo"/>
                <w:u w:color="FF0000"/>
              </w:rPr>
            </w:pPr>
          </w:p>
        </w:tc>
      </w:tr>
    </w:tbl>
    <w:p w:rsidR="00124A20" w:rsidRPr="00C36678" w:rsidRDefault="00124A20" w:rsidP="00A954D3">
      <w:pPr>
        <w:pStyle w:val="Body-Text"/>
      </w:pPr>
    </w:p>
    <w:p w:rsidR="00124A20" w:rsidRPr="00C36678" w:rsidRDefault="00124A20" w:rsidP="00A954D3">
      <w:pPr>
        <w:pStyle w:val="Body-Text-Smallspace"/>
      </w:pPr>
    </w:p>
    <w:p w:rsidR="00124A20" w:rsidRPr="00C36678" w:rsidRDefault="00124A20" w:rsidP="0031267B">
      <w:pPr>
        <w:pStyle w:val="Heading3-AR"/>
      </w:pPr>
      <w:r w:rsidRPr="00C36678">
        <w:t>Student attendance distribution</w:t>
      </w:r>
    </w:p>
    <w:p w:rsidR="00124A20" w:rsidRPr="00C36678" w:rsidRDefault="00124A20" w:rsidP="00086DE0">
      <w:pPr>
        <w:pStyle w:val="Body-Text-Smallspace"/>
      </w:pPr>
    </w:p>
    <w:p w:rsidR="00124A20" w:rsidRPr="00C36678" w:rsidRDefault="00124A20" w:rsidP="00F04502">
      <w:pPr>
        <w:pStyle w:val="TableCaption-AR"/>
      </w:pPr>
      <w:r w:rsidRPr="00C36678">
        <w:t>Graph 1: Proportion of students by attendance rate</w:t>
      </w:r>
    </w:p>
    <w:p w:rsidR="00124A20" w:rsidRPr="00C36678" w:rsidRDefault="006342A7" w:rsidP="008551AF">
      <w:pPr>
        <w:pStyle w:val="Body-Text"/>
      </w:pPr>
      <w:r>
        <w:rPr>
          <w:noProof/>
          <w:lang w:eastAsia="zh-TW"/>
        </w:rPr>
        <w:drawing>
          <wp:inline distT="0" distB="0" distL="0" distR="0">
            <wp:extent cx="5213350" cy="18986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3350" cy="1898650"/>
                    </a:xfrm>
                    <a:prstGeom prst="rect">
                      <a:avLst/>
                    </a:prstGeom>
                    <a:noFill/>
                    <a:ln>
                      <a:noFill/>
                    </a:ln>
                  </pic:spPr>
                </pic:pic>
              </a:graphicData>
            </a:graphic>
          </wp:inline>
        </w:drawing>
      </w:r>
    </w:p>
    <w:p w:rsidR="00124A20" w:rsidRPr="00C36678" w:rsidRDefault="00124A20" w:rsidP="00FC0281">
      <w:pPr>
        <w:pStyle w:val="Body-Text-Smallspace"/>
      </w:pPr>
    </w:p>
    <w:p w:rsidR="00124A20" w:rsidRPr="00C36678" w:rsidRDefault="00124A20" w:rsidP="00AC1B1C">
      <w:pPr>
        <w:pStyle w:val="Heading3-AR"/>
      </w:pPr>
      <w:r w:rsidRPr="00C36678">
        <w:t>Description of how this school manages non-attendance</w:t>
      </w:r>
    </w:p>
    <w:p w:rsidR="00124A20" w:rsidRPr="00C36678" w:rsidRDefault="00124A20"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7" w:history="1">
        <w:r w:rsidRPr="004D2AE0">
          <w:rPr>
            <w:rStyle w:val="Hyperlink"/>
            <w:rFonts w:cs="Arial"/>
            <w:i/>
          </w:rPr>
          <w:t>Managing Student Absences and Enforcing Enrolment and Attendance at State Schools</w:t>
        </w:r>
      </w:hyperlink>
      <w:r w:rsidRPr="004D2AE0">
        <w:rPr>
          <w:rFonts w:cs="Arial"/>
        </w:rPr>
        <w:t xml:space="preserve">; and </w:t>
      </w:r>
      <w:hyperlink r:id="rId28"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1D02FF" w:rsidRPr="001D02FF" w:rsidRDefault="001D02FF" w:rsidP="001D02FF">
      <w:pPr>
        <w:pStyle w:val="Default"/>
        <w:rPr>
          <w:rFonts w:ascii="Century Gothic" w:eastAsia="SimSun" w:hAnsi="Century Gothic"/>
          <w:sz w:val="20"/>
          <w:szCs w:val="20"/>
          <w:lang w:eastAsia="zh-TW"/>
        </w:rPr>
      </w:pPr>
      <w:r w:rsidRPr="001D02FF">
        <w:rPr>
          <w:rFonts w:ascii="Century Gothic" w:eastAsia="SimSun" w:hAnsi="Century Gothic"/>
          <w:sz w:val="20"/>
          <w:szCs w:val="20"/>
          <w:lang w:eastAsia="zh-TW"/>
        </w:rPr>
        <w:t xml:space="preserve">Non-attendance is managed in state schools in line with the Department of Education procedures, </w:t>
      </w:r>
      <w:r w:rsidRPr="001D02FF">
        <w:rPr>
          <w:rFonts w:ascii="Century Gothic" w:eastAsia="SimSun" w:hAnsi="Century Gothic"/>
          <w:i/>
          <w:iCs/>
          <w:sz w:val="20"/>
          <w:szCs w:val="20"/>
          <w:lang w:eastAsia="zh-TW"/>
        </w:rPr>
        <w:t xml:space="preserve">Managing Student Absences and Enforcing Enrolment and Attendance at State Schools </w:t>
      </w:r>
      <w:r w:rsidRPr="001D02FF">
        <w:rPr>
          <w:rFonts w:ascii="Century Gothic" w:eastAsia="SimSun" w:hAnsi="Century Gothic"/>
          <w:sz w:val="20"/>
          <w:szCs w:val="20"/>
          <w:lang w:eastAsia="zh-TW"/>
        </w:rPr>
        <w:t xml:space="preserve">and </w:t>
      </w:r>
      <w:r w:rsidRPr="001D02FF">
        <w:rPr>
          <w:rFonts w:ascii="Century Gothic" w:eastAsia="SimSun" w:hAnsi="Century Gothic"/>
          <w:i/>
          <w:iCs/>
          <w:sz w:val="20"/>
          <w:szCs w:val="20"/>
          <w:lang w:eastAsia="zh-TW"/>
        </w:rPr>
        <w:t>Roll Marking in State Schools</w:t>
      </w:r>
      <w:r w:rsidRPr="001D02FF">
        <w:rPr>
          <w:rFonts w:ascii="Century Gothic" w:eastAsia="SimSun" w:hAnsi="Century Gothic"/>
          <w:sz w:val="20"/>
          <w:szCs w:val="20"/>
          <w:lang w:eastAsia="zh-TW"/>
        </w:rPr>
        <w:t xml:space="preserve">, which outline processes for managing and recording student attendance and absenteeism. </w:t>
      </w:r>
    </w:p>
    <w:p w:rsidR="001D02FF" w:rsidRPr="001D02FF" w:rsidRDefault="00086264" w:rsidP="001D02FF">
      <w:pPr>
        <w:autoSpaceDE w:val="0"/>
        <w:autoSpaceDN w:val="0"/>
        <w:adjustRightInd w:val="0"/>
        <w:spacing w:after="0"/>
        <w:rPr>
          <w:rFonts w:ascii="Century Gothic" w:eastAsia="SimSun" w:hAnsi="Century Gothic"/>
          <w:bCs w:val="0"/>
          <w:color w:val="000000"/>
          <w:sz w:val="20"/>
          <w:lang w:eastAsia="zh-TW"/>
        </w:rPr>
      </w:pPr>
      <w:r>
        <w:rPr>
          <w:rFonts w:ascii="Century Gothic" w:eastAsia="SimSun" w:hAnsi="Century Gothic"/>
          <w:bCs w:val="0"/>
          <w:color w:val="000000"/>
          <w:sz w:val="20"/>
          <w:lang w:eastAsia="zh-TW"/>
        </w:rPr>
        <w:t>Our school c</w:t>
      </w:r>
      <w:r w:rsidR="001D02FF" w:rsidRPr="001D02FF">
        <w:rPr>
          <w:rFonts w:ascii="Century Gothic" w:eastAsia="SimSun" w:hAnsi="Century Gothic"/>
          <w:bCs w:val="0"/>
          <w:color w:val="000000"/>
          <w:sz w:val="20"/>
          <w:lang w:eastAsia="zh-TW"/>
        </w:rPr>
        <w:t xml:space="preserve">ontinue to strongly advocate and support EQ policy around attendance and notification of absence of students; </w:t>
      </w:r>
    </w:p>
    <w:p w:rsidR="001D02FF" w:rsidRPr="00086264" w:rsidRDefault="001D02FF" w:rsidP="00086264">
      <w:pPr>
        <w:pStyle w:val="Body-Text-List-Bullet"/>
        <w:spacing w:after="0"/>
        <w:rPr>
          <w:rFonts w:ascii="Century Gothic" w:hAnsi="Century Gothic"/>
          <w:sz w:val="20"/>
          <w:szCs w:val="20"/>
          <w:lang w:eastAsia="zh-TW"/>
        </w:rPr>
      </w:pPr>
      <w:r w:rsidRPr="00086264">
        <w:rPr>
          <w:rFonts w:ascii="Century Gothic" w:hAnsi="Century Gothic"/>
          <w:sz w:val="20"/>
          <w:szCs w:val="20"/>
          <w:lang w:eastAsia="zh-TW"/>
        </w:rPr>
        <w:t xml:space="preserve">Monitor absences through One School. </w:t>
      </w:r>
    </w:p>
    <w:p w:rsidR="001D02FF" w:rsidRPr="00086264" w:rsidRDefault="001D02FF" w:rsidP="00086264">
      <w:pPr>
        <w:pStyle w:val="Body-Text-List-Bullet"/>
        <w:spacing w:after="0"/>
        <w:rPr>
          <w:rFonts w:ascii="Century Gothic" w:hAnsi="Century Gothic"/>
          <w:sz w:val="20"/>
          <w:szCs w:val="20"/>
          <w:lang w:eastAsia="zh-TW"/>
        </w:rPr>
      </w:pPr>
      <w:r w:rsidRPr="00086264">
        <w:rPr>
          <w:rFonts w:ascii="Century Gothic" w:hAnsi="Century Gothic"/>
          <w:sz w:val="20"/>
          <w:szCs w:val="20"/>
          <w:lang w:eastAsia="zh-TW"/>
        </w:rPr>
        <w:t xml:space="preserve">Maintain strong family contact to ensure student’s whereabouts are always known. </w:t>
      </w:r>
    </w:p>
    <w:p w:rsidR="00124A20" w:rsidRPr="001D02FF" w:rsidRDefault="001D02FF" w:rsidP="001D02FF">
      <w:pPr>
        <w:pStyle w:val="Body-Text-Smallspace"/>
        <w:rPr>
          <w:rFonts w:ascii="Century Gothic" w:hAnsi="Century Gothic"/>
          <w:sz w:val="14"/>
        </w:rPr>
      </w:pPr>
      <w:r w:rsidRPr="001D02FF">
        <w:rPr>
          <w:rFonts w:ascii="Century Gothic" w:eastAsia="SimSun" w:hAnsi="Century Gothic"/>
          <w:color w:val="000000"/>
          <w:sz w:val="20"/>
          <w:szCs w:val="16"/>
          <w:lang w:eastAsia="zh-TW"/>
        </w:rPr>
        <w:lastRenderedPageBreak/>
        <w:t>If a pattern of absenteeism is evident a meeting is arranged with parents to discuss this and possible strategies (or consequences) that need to be implemented t</w:t>
      </w:r>
      <w:r w:rsidR="008E6DF8">
        <w:rPr>
          <w:rFonts w:ascii="Century Gothic" w:eastAsia="SimSun" w:hAnsi="Century Gothic"/>
          <w:color w:val="000000"/>
          <w:sz w:val="20"/>
          <w:szCs w:val="16"/>
          <w:lang w:eastAsia="zh-TW"/>
        </w:rPr>
        <w:t xml:space="preserve">o support the student attending </w:t>
      </w:r>
      <w:r w:rsidRPr="001D02FF">
        <w:rPr>
          <w:rFonts w:ascii="Century Gothic" w:eastAsia="SimSun" w:hAnsi="Century Gothic"/>
          <w:color w:val="000000"/>
          <w:sz w:val="20"/>
          <w:szCs w:val="16"/>
          <w:lang w:eastAsia="zh-TW"/>
        </w:rPr>
        <w:t>school more regularly.</w:t>
      </w:r>
    </w:p>
    <w:p w:rsidR="001D02FF" w:rsidRPr="001D02FF" w:rsidRDefault="001D02FF" w:rsidP="00FC0281">
      <w:pPr>
        <w:pStyle w:val="Body-Text-Smallspace"/>
        <w:rPr>
          <w:rFonts w:ascii="Century Gothic" w:hAnsi="Century Gothic"/>
          <w:sz w:val="14"/>
        </w:rPr>
      </w:pPr>
    </w:p>
    <w:p w:rsidR="001D02FF" w:rsidRDefault="001D02FF" w:rsidP="00FC0281">
      <w:pPr>
        <w:pStyle w:val="Body-Text-Smallspace"/>
      </w:pPr>
    </w:p>
    <w:p w:rsidR="001D02FF" w:rsidRDefault="001D02FF" w:rsidP="00FC0281">
      <w:pPr>
        <w:pStyle w:val="Body-Text-Smallspace"/>
      </w:pPr>
    </w:p>
    <w:p w:rsidR="001D02FF" w:rsidRDefault="001D02FF" w:rsidP="00FC0281">
      <w:pPr>
        <w:pStyle w:val="Body-Text-Smallspace"/>
      </w:pPr>
    </w:p>
    <w:p w:rsidR="001D02FF" w:rsidRDefault="001D02FF" w:rsidP="00FC0281">
      <w:pPr>
        <w:pStyle w:val="Body-Text-Smallspace"/>
      </w:pPr>
    </w:p>
    <w:p w:rsidR="001D02FF" w:rsidRDefault="001D02FF" w:rsidP="00FC0281">
      <w:pPr>
        <w:pStyle w:val="Body-Text-Smallspace"/>
      </w:pPr>
    </w:p>
    <w:p w:rsidR="001D02FF" w:rsidRPr="00C36678" w:rsidRDefault="001D02FF" w:rsidP="00FC0281">
      <w:pPr>
        <w:pStyle w:val="Body-Text-Smallspace"/>
      </w:pPr>
    </w:p>
    <w:p w:rsidR="00124A20" w:rsidRPr="00C36678" w:rsidRDefault="00124A20" w:rsidP="00AC1B1C">
      <w:pPr>
        <w:pStyle w:val="Heading3-AR"/>
        <w:rPr>
          <w:sz w:val="30"/>
        </w:rPr>
      </w:pPr>
      <w:r w:rsidRPr="00C36678">
        <w:t>NAPLAN</w:t>
      </w:r>
    </w:p>
    <w:p w:rsidR="00124A20" w:rsidRPr="00C36678" w:rsidRDefault="00124A20" w:rsidP="008551AF">
      <w:pPr>
        <w:pStyle w:val="Body-Text"/>
        <w:rPr>
          <w:szCs w:val="19"/>
        </w:rPr>
      </w:pPr>
      <w:r w:rsidRPr="00C36678">
        <w:t xml:space="preserve">Our reading, writing, spelling, grammar and punctuation, and numeracy results for the Years 3, 5, 7 and 9 NAPLAN tests are available via the </w:t>
      </w:r>
      <w:hyperlink r:id="rId29" w:history="1">
        <w:r w:rsidRPr="002A09AB">
          <w:rPr>
            <w:rStyle w:val="Hyperlink"/>
            <w:i/>
          </w:rPr>
          <w:t>My School</w:t>
        </w:r>
      </w:hyperlink>
      <w:r w:rsidRPr="00C36678">
        <w:t xml:space="preserve"> website</w:t>
      </w:r>
      <w:r w:rsidRPr="00C36678">
        <w:rPr>
          <w:szCs w:val="19"/>
        </w:rPr>
        <w:t>.</w:t>
      </w:r>
    </w:p>
    <w:p w:rsidR="00124A20" w:rsidRPr="00C36678" w:rsidRDefault="00124A20" w:rsidP="00FC0281">
      <w:pPr>
        <w:pStyle w:val="Body-Text-Smallspace"/>
      </w:pPr>
    </w:p>
    <w:p w:rsidR="00124A20" w:rsidRPr="00C36678" w:rsidRDefault="00124A20" w:rsidP="00B81905">
      <w:pPr>
        <w:pStyle w:val="Heading4-AR"/>
      </w:pPr>
      <w:r w:rsidRPr="00C36678">
        <w:t>How to access our NAPLAN results</w:t>
      </w:r>
    </w:p>
    <w:p w:rsidR="00124A20" w:rsidRPr="00C36678" w:rsidRDefault="00124A20"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0" w:history="1">
        <w:r w:rsidRPr="00C36678">
          <w:rPr>
            <w:rStyle w:val="Hyperlink"/>
            <w:rFonts w:cs="Arial"/>
            <w:szCs w:val="19"/>
            <w:lang w:val="en-AU"/>
          </w:rPr>
          <w:t>http://www.myschool.edu.au/</w:t>
        </w:r>
      </w:hyperlink>
      <w:r w:rsidRPr="00C36678">
        <w:rPr>
          <w:rFonts w:cs="Arial"/>
          <w:lang w:val="en-AU"/>
        </w:rPr>
        <w:t>.</w:t>
      </w:r>
    </w:p>
    <w:p w:rsidR="00124A20" w:rsidRPr="00C36678" w:rsidRDefault="00124A20"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124A20" w:rsidRPr="00C36678" w:rsidRDefault="00124A20" w:rsidP="00AD614C">
      <w:pPr>
        <w:pStyle w:val="Body-Text-Smallspace"/>
      </w:pPr>
    </w:p>
    <w:p w:rsidR="00124A20" w:rsidRPr="00C36678" w:rsidRDefault="006342A7" w:rsidP="00C21A9B">
      <w:pPr>
        <w:pStyle w:val="Body-Text"/>
        <w:ind w:firstLine="851"/>
      </w:pPr>
      <w:r w:rsidRPr="00C36678">
        <w:rPr>
          <w:noProof/>
          <w:lang w:eastAsia="zh-TW"/>
        </w:rPr>
        <w:drawing>
          <wp:inline distT="0" distB="0" distL="0" distR="0">
            <wp:extent cx="4933950" cy="1066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124A20" w:rsidRPr="00C36678" w:rsidRDefault="00124A20" w:rsidP="00C21A9B">
      <w:pPr>
        <w:pStyle w:val="Body-Text-Smallspace"/>
      </w:pPr>
    </w:p>
    <w:p w:rsidR="00124A20" w:rsidRPr="00C36678" w:rsidRDefault="00124A20"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124A20" w:rsidRPr="00C36678" w:rsidRDefault="00124A20" w:rsidP="00071129">
      <w:pPr>
        <w:pStyle w:val="Body-Text-Smallspace"/>
      </w:pPr>
    </w:p>
    <w:p w:rsidR="00124A20" w:rsidRPr="00C36678" w:rsidRDefault="006342A7" w:rsidP="00C21A9B">
      <w:pPr>
        <w:pStyle w:val="Body-Text"/>
        <w:ind w:firstLine="851"/>
      </w:pPr>
      <w:r w:rsidRPr="00C36678">
        <w:rPr>
          <w:noProof/>
          <w:lang w:eastAsia="zh-TW"/>
        </w:rPr>
        <w:drawing>
          <wp:inline distT="0" distB="0" distL="0" distR="0">
            <wp:extent cx="1289050" cy="3746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124A20" w:rsidRPr="00C36678" w:rsidRDefault="00124A20"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124A20" w:rsidRPr="00C36678" w:rsidRDefault="00124A20" w:rsidP="00071129">
      <w:pPr>
        <w:pStyle w:val="Body-Text-Smallspace"/>
      </w:pPr>
    </w:p>
    <w:p w:rsidR="00124A20" w:rsidRPr="00C36678" w:rsidRDefault="006342A7" w:rsidP="00C21A9B">
      <w:pPr>
        <w:pStyle w:val="Body-Text"/>
        <w:ind w:firstLine="851"/>
      </w:pPr>
      <w:r w:rsidRPr="00C36678">
        <w:rPr>
          <w:noProof/>
          <w:lang w:eastAsia="zh-TW"/>
        </w:rPr>
        <w:drawing>
          <wp:inline distT="0" distB="0" distL="0" distR="0">
            <wp:extent cx="4978400" cy="222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t="12581" b="10413"/>
                    <a:stretch>
                      <a:fillRect/>
                    </a:stretch>
                  </pic:blipFill>
                  <pic:spPr bwMode="auto">
                    <a:xfrm>
                      <a:off x="0" y="0"/>
                      <a:ext cx="4978400" cy="222250"/>
                    </a:xfrm>
                    <a:prstGeom prst="rect">
                      <a:avLst/>
                    </a:prstGeom>
                    <a:noFill/>
                    <a:ln>
                      <a:noFill/>
                    </a:ln>
                  </pic:spPr>
                </pic:pic>
              </a:graphicData>
            </a:graphic>
          </wp:inline>
        </w:drawing>
      </w:r>
    </w:p>
    <w:p w:rsidR="00124A20" w:rsidRPr="00C36678" w:rsidRDefault="00124A20" w:rsidP="00B64DF9">
      <w:pPr>
        <w:pStyle w:val="Body-Text-Note"/>
      </w:pPr>
      <w:r w:rsidRPr="00C36678">
        <w:t>Notes:</w:t>
      </w:r>
    </w:p>
    <w:p w:rsidR="00124A20" w:rsidRPr="00C36678" w:rsidRDefault="00124A20"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124A20" w:rsidRPr="00C36678" w:rsidRDefault="00124A20" w:rsidP="00B64DF9">
      <w:pPr>
        <w:pStyle w:val="Body-Text-Note"/>
        <w:ind w:left="284" w:hanging="284"/>
      </w:pPr>
      <w:r w:rsidRPr="00C36678">
        <w:t>2.</w:t>
      </w:r>
      <w:r w:rsidRPr="00C36678">
        <w:tab/>
        <w:t>The National Assessment Program – Literacy and Numeracy (</w:t>
      </w:r>
      <w:hyperlink r:id="rId32" w:history="1">
        <w:r w:rsidRPr="002A09AB">
          <w:rPr>
            <w:rStyle w:val="Hyperlink"/>
            <w:sz w:val="18"/>
          </w:rPr>
          <w:t>NAPLAN</w:t>
        </w:r>
      </w:hyperlink>
      <w:r w:rsidRPr="00C36678">
        <w:t>) is an annual assessment for students in Years 3, 5, 7 and 9.</w:t>
      </w:r>
    </w:p>
    <w:sectPr w:rsidR="00124A20" w:rsidRPr="00C36678" w:rsidSect="004D7705">
      <w:headerReference w:type="even" r:id="rId33"/>
      <w:headerReference w:type="default" r:id="rId34"/>
      <w:headerReference w:type="first" r:id="rId35"/>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87" w:rsidRDefault="00780987" w:rsidP="00DF75DD">
      <w:r>
        <w:separator/>
      </w:r>
    </w:p>
  </w:endnote>
  <w:endnote w:type="continuationSeparator" w:id="0">
    <w:p w:rsidR="00780987" w:rsidRDefault="00780987"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E" w:rsidRDefault="00F4490E" w:rsidP="0063618A">
    <w:pPr>
      <w:pStyle w:val="Footer"/>
      <w:pBdr>
        <w:top w:val="single" w:sz="12" w:space="6" w:color="003D69"/>
      </w:pBdr>
      <w:ind w:firstLine="8505"/>
    </w:pPr>
    <w:r>
      <w:rPr>
        <w:noProof/>
        <w:lang w:eastAsia="zh-TW"/>
      </w:rPr>
      <w:drawing>
        <wp:inline distT="0" distB="0" distL="0" distR="0">
          <wp:extent cx="1651000" cy="539750"/>
          <wp:effectExtent l="0" t="0" r="6350" b="0"/>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39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E" w:rsidRDefault="00F4490E"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4E50B9">
      <w:rPr>
        <w:b/>
        <w:noProof/>
        <w:color w:val="003D69"/>
        <w:sz w:val="21"/>
        <w:szCs w:val="21"/>
        <w:u w:val="single"/>
      </w:rPr>
      <w:t>11</w:t>
    </w:r>
    <w:r w:rsidRPr="0063618A">
      <w:rPr>
        <w:b/>
        <w:noProof/>
        <w:color w:val="003D69"/>
        <w:sz w:val="21"/>
        <w:szCs w:val="21"/>
        <w:u w:val="single"/>
      </w:rPr>
      <w:fldChar w:fldCharType="end"/>
    </w:r>
  </w:p>
  <w:p w:rsidR="00F4490E" w:rsidRPr="00214F8D" w:rsidRDefault="00F4490E" w:rsidP="00214F8D">
    <w:pPr>
      <w:pStyle w:val="Footer"/>
    </w:pPr>
    <w:r w:rsidRPr="00850A89">
      <w:rPr>
        <w:noProof/>
      </w:rPr>
      <w:t>Trebonne State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87" w:rsidRDefault="00780987" w:rsidP="00DF75DD">
      <w:r>
        <w:separator/>
      </w:r>
    </w:p>
  </w:footnote>
  <w:footnote w:type="continuationSeparator" w:id="0">
    <w:p w:rsidR="00780987" w:rsidRDefault="00780987" w:rsidP="00DF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E" w:rsidRDefault="00F4490E" w:rsidP="00DF7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E" w:rsidRDefault="00F4490E" w:rsidP="00DF7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0E" w:rsidRDefault="00F4490E" w:rsidP="00DF7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65344"/>
    <w:multiLevelType w:val="hybridMultilevel"/>
    <w:tmpl w:val="5ADE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80E40"/>
    <w:multiLevelType w:val="hybridMultilevel"/>
    <w:tmpl w:val="C718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26AB3586"/>
    <w:multiLevelType w:val="hybridMultilevel"/>
    <w:tmpl w:val="4F4C8D1E"/>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55A09"/>
    <w:multiLevelType w:val="hybridMultilevel"/>
    <w:tmpl w:val="B50C0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0"/>
    <w:lvlOverride w:ilvl="0">
      <w:startOverride w:val="1"/>
    </w:lvlOverride>
  </w:num>
  <w:num w:numId="6">
    <w:abstractNumId w:val="5"/>
  </w:num>
  <w:num w:numId="7">
    <w:abstractNumId w:val="6"/>
  </w:num>
  <w:num w:numId="8">
    <w:abstractNumId w:val="8"/>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4"/>
  </w:num>
  <w:num w:numId="14">
    <w:abstractNumId w:val="3"/>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A7"/>
    <w:rsid w:val="000009DC"/>
    <w:rsid w:val="000021A0"/>
    <w:rsid w:val="00002311"/>
    <w:rsid w:val="00007D0B"/>
    <w:rsid w:val="00011D7E"/>
    <w:rsid w:val="00011F98"/>
    <w:rsid w:val="000129D4"/>
    <w:rsid w:val="00016FE6"/>
    <w:rsid w:val="00017B66"/>
    <w:rsid w:val="000210BD"/>
    <w:rsid w:val="000219FC"/>
    <w:rsid w:val="00026640"/>
    <w:rsid w:val="000351F9"/>
    <w:rsid w:val="0003546E"/>
    <w:rsid w:val="00037CBB"/>
    <w:rsid w:val="00042E36"/>
    <w:rsid w:val="00046D54"/>
    <w:rsid w:val="00050CC4"/>
    <w:rsid w:val="00051D1E"/>
    <w:rsid w:val="00053B37"/>
    <w:rsid w:val="000570B7"/>
    <w:rsid w:val="000571A6"/>
    <w:rsid w:val="000629B6"/>
    <w:rsid w:val="000637B9"/>
    <w:rsid w:val="000642CF"/>
    <w:rsid w:val="0006486B"/>
    <w:rsid w:val="00067474"/>
    <w:rsid w:val="00067807"/>
    <w:rsid w:val="00071129"/>
    <w:rsid w:val="00071A1B"/>
    <w:rsid w:val="0007536E"/>
    <w:rsid w:val="00084ACA"/>
    <w:rsid w:val="00085065"/>
    <w:rsid w:val="000854C0"/>
    <w:rsid w:val="00086264"/>
    <w:rsid w:val="00086DE0"/>
    <w:rsid w:val="00087491"/>
    <w:rsid w:val="00092426"/>
    <w:rsid w:val="00094A1E"/>
    <w:rsid w:val="00097E0F"/>
    <w:rsid w:val="000A22BF"/>
    <w:rsid w:val="000A3E11"/>
    <w:rsid w:val="000A4E48"/>
    <w:rsid w:val="000A6C71"/>
    <w:rsid w:val="000A73B9"/>
    <w:rsid w:val="000B2AB6"/>
    <w:rsid w:val="000B399F"/>
    <w:rsid w:val="000B5566"/>
    <w:rsid w:val="000C11AB"/>
    <w:rsid w:val="000C1AF2"/>
    <w:rsid w:val="000C3B7B"/>
    <w:rsid w:val="000C49A0"/>
    <w:rsid w:val="000C4E1F"/>
    <w:rsid w:val="000D0E0F"/>
    <w:rsid w:val="000D3881"/>
    <w:rsid w:val="000D6EEB"/>
    <w:rsid w:val="000D7B05"/>
    <w:rsid w:val="000E206D"/>
    <w:rsid w:val="000E48AD"/>
    <w:rsid w:val="000E4E11"/>
    <w:rsid w:val="000E6586"/>
    <w:rsid w:val="000E65D0"/>
    <w:rsid w:val="000E66B4"/>
    <w:rsid w:val="000F71BB"/>
    <w:rsid w:val="000F7A58"/>
    <w:rsid w:val="00100BF9"/>
    <w:rsid w:val="00101E93"/>
    <w:rsid w:val="00104498"/>
    <w:rsid w:val="00105284"/>
    <w:rsid w:val="00106D22"/>
    <w:rsid w:val="001071D4"/>
    <w:rsid w:val="0010764B"/>
    <w:rsid w:val="001171CB"/>
    <w:rsid w:val="00121746"/>
    <w:rsid w:val="00121E5B"/>
    <w:rsid w:val="00122B25"/>
    <w:rsid w:val="00124A20"/>
    <w:rsid w:val="00132F9A"/>
    <w:rsid w:val="00137F26"/>
    <w:rsid w:val="0014133B"/>
    <w:rsid w:val="0014432F"/>
    <w:rsid w:val="00144A92"/>
    <w:rsid w:val="00146C75"/>
    <w:rsid w:val="00147F16"/>
    <w:rsid w:val="00150E59"/>
    <w:rsid w:val="00157BC2"/>
    <w:rsid w:val="00162A9B"/>
    <w:rsid w:val="00163C6E"/>
    <w:rsid w:val="0016724A"/>
    <w:rsid w:val="00170B21"/>
    <w:rsid w:val="00173F0B"/>
    <w:rsid w:val="00174D98"/>
    <w:rsid w:val="00177759"/>
    <w:rsid w:val="00180992"/>
    <w:rsid w:val="0018221B"/>
    <w:rsid w:val="00185848"/>
    <w:rsid w:val="001922FC"/>
    <w:rsid w:val="00193277"/>
    <w:rsid w:val="0019406A"/>
    <w:rsid w:val="00194BCA"/>
    <w:rsid w:val="00197B14"/>
    <w:rsid w:val="001A2236"/>
    <w:rsid w:val="001B089B"/>
    <w:rsid w:val="001B208C"/>
    <w:rsid w:val="001B26F8"/>
    <w:rsid w:val="001B2B40"/>
    <w:rsid w:val="001B3FDE"/>
    <w:rsid w:val="001B4102"/>
    <w:rsid w:val="001B4C47"/>
    <w:rsid w:val="001C209E"/>
    <w:rsid w:val="001C4A1F"/>
    <w:rsid w:val="001C5019"/>
    <w:rsid w:val="001C5EC7"/>
    <w:rsid w:val="001C6423"/>
    <w:rsid w:val="001D02FF"/>
    <w:rsid w:val="001D52BA"/>
    <w:rsid w:val="001D58CC"/>
    <w:rsid w:val="001D6593"/>
    <w:rsid w:val="001E1025"/>
    <w:rsid w:val="001E27EE"/>
    <w:rsid w:val="001E432E"/>
    <w:rsid w:val="001E604E"/>
    <w:rsid w:val="001E69BD"/>
    <w:rsid w:val="001F0A6C"/>
    <w:rsid w:val="001F2FA3"/>
    <w:rsid w:val="001F464B"/>
    <w:rsid w:val="00200AD3"/>
    <w:rsid w:val="00201117"/>
    <w:rsid w:val="002020CD"/>
    <w:rsid w:val="00206182"/>
    <w:rsid w:val="00206D02"/>
    <w:rsid w:val="00207144"/>
    <w:rsid w:val="0021034E"/>
    <w:rsid w:val="0021434D"/>
    <w:rsid w:val="00214F8D"/>
    <w:rsid w:val="00220637"/>
    <w:rsid w:val="002213B8"/>
    <w:rsid w:val="00221775"/>
    <w:rsid w:val="0022215F"/>
    <w:rsid w:val="00223C4C"/>
    <w:rsid w:val="00225160"/>
    <w:rsid w:val="00225D57"/>
    <w:rsid w:val="00225FD6"/>
    <w:rsid w:val="00226CF3"/>
    <w:rsid w:val="00226D21"/>
    <w:rsid w:val="00231427"/>
    <w:rsid w:val="00233DDC"/>
    <w:rsid w:val="00241009"/>
    <w:rsid w:val="00247CBF"/>
    <w:rsid w:val="0025089A"/>
    <w:rsid w:val="002524F2"/>
    <w:rsid w:val="002526A1"/>
    <w:rsid w:val="0025282B"/>
    <w:rsid w:val="00253BBB"/>
    <w:rsid w:val="0025442F"/>
    <w:rsid w:val="002647D2"/>
    <w:rsid w:val="00274A63"/>
    <w:rsid w:val="00276905"/>
    <w:rsid w:val="002837C8"/>
    <w:rsid w:val="002840D9"/>
    <w:rsid w:val="00285A13"/>
    <w:rsid w:val="00286407"/>
    <w:rsid w:val="00290446"/>
    <w:rsid w:val="0029114F"/>
    <w:rsid w:val="002A09AB"/>
    <w:rsid w:val="002A223C"/>
    <w:rsid w:val="002A2251"/>
    <w:rsid w:val="002A2D07"/>
    <w:rsid w:val="002A520A"/>
    <w:rsid w:val="002A5BFC"/>
    <w:rsid w:val="002A77C9"/>
    <w:rsid w:val="002A7B6E"/>
    <w:rsid w:val="002B0B35"/>
    <w:rsid w:val="002B66B4"/>
    <w:rsid w:val="002C152C"/>
    <w:rsid w:val="002C64F4"/>
    <w:rsid w:val="002C7570"/>
    <w:rsid w:val="002D1CAE"/>
    <w:rsid w:val="002D6035"/>
    <w:rsid w:val="002E2DF2"/>
    <w:rsid w:val="002E68FA"/>
    <w:rsid w:val="0030463A"/>
    <w:rsid w:val="00304926"/>
    <w:rsid w:val="00306F81"/>
    <w:rsid w:val="0031105E"/>
    <w:rsid w:val="0031267B"/>
    <w:rsid w:val="00313FFE"/>
    <w:rsid w:val="00315E24"/>
    <w:rsid w:val="003169A9"/>
    <w:rsid w:val="00317993"/>
    <w:rsid w:val="00323411"/>
    <w:rsid w:val="0032696D"/>
    <w:rsid w:val="00326D25"/>
    <w:rsid w:val="003301E5"/>
    <w:rsid w:val="00331A79"/>
    <w:rsid w:val="00332B38"/>
    <w:rsid w:val="00333A4F"/>
    <w:rsid w:val="00334174"/>
    <w:rsid w:val="0033601A"/>
    <w:rsid w:val="0034048F"/>
    <w:rsid w:val="0034457D"/>
    <w:rsid w:val="003473C4"/>
    <w:rsid w:val="00351E28"/>
    <w:rsid w:val="00354AA9"/>
    <w:rsid w:val="00362FE8"/>
    <w:rsid w:val="003664A6"/>
    <w:rsid w:val="00366D44"/>
    <w:rsid w:val="003712E9"/>
    <w:rsid w:val="00371E3A"/>
    <w:rsid w:val="003723FD"/>
    <w:rsid w:val="00372CE7"/>
    <w:rsid w:val="003760B6"/>
    <w:rsid w:val="003851BF"/>
    <w:rsid w:val="003852CF"/>
    <w:rsid w:val="003870EE"/>
    <w:rsid w:val="00387F20"/>
    <w:rsid w:val="00390B48"/>
    <w:rsid w:val="00395816"/>
    <w:rsid w:val="003979C0"/>
    <w:rsid w:val="003A19BE"/>
    <w:rsid w:val="003A4B54"/>
    <w:rsid w:val="003B373D"/>
    <w:rsid w:val="003B39CC"/>
    <w:rsid w:val="003C2369"/>
    <w:rsid w:val="003C7AEA"/>
    <w:rsid w:val="003C7B67"/>
    <w:rsid w:val="003D261F"/>
    <w:rsid w:val="003D2E65"/>
    <w:rsid w:val="003D4C2B"/>
    <w:rsid w:val="003D68BA"/>
    <w:rsid w:val="003E22CD"/>
    <w:rsid w:val="003E2525"/>
    <w:rsid w:val="003F0A3F"/>
    <w:rsid w:val="003F26A8"/>
    <w:rsid w:val="003F55F9"/>
    <w:rsid w:val="003F5FFD"/>
    <w:rsid w:val="003F7332"/>
    <w:rsid w:val="00400BCA"/>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BD1"/>
    <w:rsid w:val="00444582"/>
    <w:rsid w:val="00446F29"/>
    <w:rsid w:val="004536E9"/>
    <w:rsid w:val="00456662"/>
    <w:rsid w:val="00456B80"/>
    <w:rsid w:val="00456FE9"/>
    <w:rsid w:val="004621C3"/>
    <w:rsid w:val="00464665"/>
    <w:rsid w:val="004650CD"/>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6460"/>
    <w:rsid w:val="004D108B"/>
    <w:rsid w:val="004D2AE0"/>
    <w:rsid w:val="004D4333"/>
    <w:rsid w:val="004D4B7E"/>
    <w:rsid w:val="004D588C"/>
    <w:rsid w:val="004D7705"/>
    <w:rsid w:val="004D775B"/>
    <w:rsid w:val="004E1953"/>
    <w:rsid w:val="004E234A"/>
    <w:rsid w:val="004E2DD8"/>
    <w:rsid w:val="004E3E72"/>
    <w:rsid w:val="004E50B9"/>
    <w:rsid w:val="004E53CA"/>
    <w:rsid w:val="004E72B8"/>
    <w:rsid w:val="004E7811"/>
    <w:rsid w:val="004F1457"/>
    <w:rsid w:val="004F15E6"/>
    <w:rsid w:val="004F3320"/>
    <w:rsid w:val="004F3D65"/>
    <w:rsid w:val="004F4380"/>
    <w:rsid w:val="004F621C"/>
    <w:rsid w:val="004F62EA"/>
    <w:rsid w:val="00500EF0"/>
    <w:rsid w:val="0050366F"/>
    <w:rsid w:val="00512AAC"/>
    <w:rsid w:val="0051394F"/>
    <w:rsid w:val="00513D3D"/>
    <w:rsid w:val="005144CD"/>
    <w:rsid w:val="00521FE9"/>
    <w:rsid w:val="00523744"/>
    <w:rsid w:val="00523AE2"/>
    <w:rsid w:val="00524F43"/>
    <w:rsid w:val="005263A5"/>
    <w:rsid w:val="00534CC0"/>
    <w:rsid w:val="0053747B"/>
    <w:rsid w:val="005378D2"/>
    <w:rsid w:val="00537922"/>
    <w:rsid w:val="0054600D"/>
    <w:rsid w:val="005474AF"/>
    <w:rsid w:val="00547930"/>
    <w:rsid w:val="00550F3B"/>
    <w:rsid w:val="005549E0"/>
    <w:rsid w:val="00556401"/>
    <w:rsid w:val="00557A97"/>
    <w:rsid w:val="005627FE"/>
    <w:rsid w:val="00564CB0"/>
    <w:rsid w:val="00565F35"/>
    <w:rsid w:val="00566B38"/>
    <w:rsid w:val="005821C2"/>
    <w:rsid w:val="00582ECE"/>
    <w:rsid w:val="00583F82"/>
    <w:rsid w:val="00586C55"/>
    <w:rsid w:val="00587A8D"/>
    <w:rsid w:val="00590488"/>
    <w:rsid w:val="00590DA8"/>
    <w:rsid w:val="00591554"/>
    <w:rsid w:val="00593D28"/>
    <w:rsid w:val="00594907"/>
    <w:rsid w:val="00594EFC"/>
    <w:rsid w:val="005A057E"/>
    <w:rsid w:val="005A0B56"/>
    <w:rsid w:val="005A3BE3"/>
    <w:rsid w:val="005A4BF1"/>
    <w:rsid w:val="005A7014"/>
    <w:rsid w:val="005B0303"/>
    <w:rsid w:val="005B0426"/>
    <w:rsid w:val="005B2C67"/>
    <w:rsid w:val="005B5506"/>
    <w:rsid w:val="005B7D86"/>
    <w:rsid w:val="005C04A2"/>
    <w:rsid w:val="005C3B26"/>
    <w:rsid w:val="005C482C"/>
    <w:rsid w:val="005C51C8"/>
    <w:rsid w:val="005C5818"/>
    <w:rsid w:val="005C58D0"/>
    <w:rsid w:val="005C6542"/>
    <w:rsid w:val="005D07D2"/>
    <w:rsid w:val="005D1849"/>
    <w:rsid w:val="005D2687"/>
    <w:rsid w:val="005D3377"/>
    <w:rsid w:val="005D3AF6"/>
    <w:rsid w:val="005E6958"/>
    <w:rsid w:val="005F0F9C"/>
    <w:rsid w:val="005F524A"/>
    <w:rsid w:val="005F784C"/>
    <w:rsid w:val="00601A72"/>
    <w:rsid w:val="006066E7"/>
    <w:rsid w:val="00616331"/>
    <w:rsid w:val="00632585"/>
    <w:rsid w:val="006342A7"/>
    <w:rsid w:val="0063618A"/>
    <w:rsid w:val="00643C4B"/>
    <w:rsid w:val="00645958"/>
    <w:rsid w:val="0064607A"/>
    <w:rsid w:val="006517A1"/>
    <w:rsid w:val="00652243"/>
    <w:rsid w:val="00652A8A"/>
    <w:rsid w:val="0065513C"/>
    <w:rsid w:val="00655817"/>
    <w:rsid w:val="006559D7"/>
    <w:rsid w:val="00655D33"/>
    <w:rsid w:val="00656913"/>
    <w:rsid w:val="00657686"/>
    <w:rsid w:val="006602FD"/>
    <w:rsid w:val="006606A2"/>
    <w:rsid w:val="00663EC7"/>
    <w:rsid w:val="00664FC7"/>
    <w:rsid w:val="00665DA8"/>
    <w:rsid w:val="00670B71"/>
    <w:rsid w:val="00674F88"/>
    <w:rsid w:val="006755E7"/>
    <w:rsid w:val="00677DC6"/>
    <w:rsid w:val="006836F8"/>
    <w:rsid w:val="006836FD"/>
    <w:rsid w:val="006844AC"/>
    <w:rsid w:val="006953E2"/>
    <w:rsid w:val="006A0A4B"/>
    <w:rsid w:val="006A1CCE"/>
    <w:rsid w:val="006A62ED"/>
    <w:rsid w:val="006A7F8A"/>
    <w:rsid w:val="006B3F2D"/>
    <w:rsid w:val="006B62CB"/>
    <w:rsid w:val="006C159F"/>
    <w:rsid w:val="006C6FBA"/>
    <w:rsid w:val="006C75D6"/>
    <w:rsid w:val="006C77EF"/>
    <w:rsid w:val="006D07C1"/>
    <w:rsid w:val="006D0DA4"/>
    <w:rsid w:val="006D2378"/>
    <w:rsid w:val="006D2D58"/>
    <w:rsid w:val="006D3B87"/>
    <w:rsid w:val="006D5BBE"/>
    <w:rsid w:val="006E0C19"/>
    <w:rsid w:val="006E226E"/>
    <w:rsid w:val="006E4F4A"/>
    <w:rsid w:val="006E64AE"/>
    <w:rsid w:val="006F1E86"/>
    <w:rsid w:val="006F38A1"/>
    <w:rsid w:val="006F3FC2"/>
    <w:rsid w:val="006F564B"/>
    <w:rsid w:val="007013C7"/>
    <w:rsid w:val="00706614"/>
    <w:rsid w:val="0070662B"/>
    <w:rsid w:val="00707239"/>
    <w:rsid w:val="007078DA"/>
    <w:rsid w:val="00712BD6"/>
    <w:rsid w:val="00712DA9"/>
    <w:rsid w:val="0071342E"/>
    <w:rsid w:val="00715581"/>
    <w:rsid w:val="00716F1F"/>
    <w:rsid w:val="00717EE2"/>
    <w:rsid w:val="00727085"/>
    <w:rsid w:val="007271A7"/>
    <w:rsid w:val="00734796"/>
    <w:rsid w:val="007360BB"/>
    <w:rsid w:val="00736B35"/>
    <w:rsid w:val="00740586"/>
    <w:rsid w:val="0074256D"/>
    <w:rsid w:val="007441A7"/>
    <w:rsid w:val="00746850"/>
    <w:rsid w:val="007511EA"/>
    <w:rsid w:val="00752526"/>
    <w:rsid w:val="0075431C"/>
    <w:rsid w:val="00754819"/>
    <w:rsid w:val="00754AA3"/>
    <w:rsid w:val="00754EA2"/>
    <w:rsid w:val="007647A1"/>
    <w:rsid w:val="00765089"/>
    <w:rsid w:val="007707C3"/>
    <w:rsid w:val="0077118E"/>
    <w:rsid w:val="007717AA"/>
    <w:rsid w:val="00774A6E"/>
    <w:rsid w:val="00780987"/>
    <w:rsid w:val="007809C2"/>
    <w:rsid w:val="00780C12"/>
    <w:rsid w:val="00781C5D"/>
    <w:rsid w:val="00781F6B"/>
    <w:rsid w:val="00782428"/>
    <w:rsid w:val="00782F5F"/>
    <w:rsid w:val="007832C0"/>
    <w:rsid w:val="00785024"/>
    <w:rsid w:val="007854F2"/>
    <w:rsid w:val="00790FB5"/>
    <w:rsid w:val="00794C20"/>
    <w:rsid w:val="00797F4A"/>
    <w:rsid w:val="007A23FD"/>
    <w:rsid w:val="007B0965"/>
    <w:rsid w:val="007B3EF7"/>
    <w:rsid w:val="007B6E19"/>
    <w:rsid w:val="007B7AC9"/>
    <w:rsid w:val="007C3842"/>
    <w:rsid w:val="007C4CF5"/>
    <w:rsid w:val="007C7BE7"/>
    <w:rsid w:val="007D0973"/>
    <w:rsid w:val="007D45FF"/>
    <w:rsid w:val="007D4798"/>
    <w:rsid w:val="007D5123"/>
    <w:rsid w:val="007D650E"/>
    <w:rsid w:val="007D7410"/>
    <w:rsid w:val="007E3F91"/>
    <w:rsid w:val="007E6339"/>
    <w:rsid w:val="007F044C"/>
    <w:rsid w:val="007F1AE0"/>
    <w:rsid w:val="007F20A0"/>
    <w:rsid w:val="007F6FBD"/>
    <w:rsid w:val="00802BFE"/>
    <w:rsid w:val="00803707"/>
    <w:rsid w:val="008048D1"/>
    <w:rsid w:val="00804AAC"/>
    <w:rsid w:val="008050F9"/>
    <w:rsid w:val="008061A8"/>
    <w:rsid w:val="00815602"/>
    <w:rsid w:val="0082795C"/>
    <w:rsid w:val="00833206"/>
    <w:rsid w:val="00835366"/>
    <w:rsid w:val="008431C9"/>
    <w:rsid w:val="00847DAC"/>
    <w:rsid w:val="008529C0"/>
    <w:rsid w:val="008551AF"/>
    <w:rsid w:val="00857C08"/>
    <w:rsid w:val="00860609"/>
    <w:rsid w:val="00863CBC"/>
    <w:rsid w:val="0086782C"/>
    <w:rsid w:val="0087196C"/>
    <w:rsid w:val="00872F18"/>
    <w:rsid w:val="00875109"/>
    <w:rsid w:val="00877BC4"/>
    <w:rsid w:val="00884630"/>
    <w:rsid w:val="00884856"/>
    <w:rsid w:val="0088567B"/>
    <w:rsid w:val="0088586B"/>
    <w:rsid w:val="00887D8E"/>
    <w:rsid w:val="008A1FCB"/>
    <w:rsid w:val="008A20E0"/>
    <w:rsid w:val="008A2DD7"/>
    <w:rsid w:val="008A3DA7"/>
    <w:rsid w:val="008B14F8"/>
    <w:rsid w:val="008B5F92"/>
    <w:rsid w:val="008C2414"/>
    <w:rsid w:val="008C2A34"/>
    <w:rsid w:val="008C6257"/>
    <w:rsid w:val="008C6D9A"/>
    <w:rsid w:val="008D1F07"/>
    <w:rsid w:val="008D5A83"/>
    <w:rsid w:val="008E0668"/>
    <w:rsid w:val="008E22B8"/>
    <w:rsid w:val="008E22C4"/>
    <w:rsid w:val="008E2A94"/>
    <w:rsid w:val="008E4FAB"/>
    <w:rsid w:val="008E6A43"/>
    <w:rsid w:val="008E6DF8"/>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552F"/>
    <w:rsid w:val="00940244"/>
    <w:rsid w:val="009417E1"/>
    <w:rsid w:val="009432CE"/>
    <w:rsid w:val="00946A13"/>
    <w:rsid w:val="00950854"/>
    <w:rsid w:val="0095256F"/>
    <w:rsid w:val="009537F3"/>
    <w:rsid w:val="0095759E"/>
    <w:rsid w:val="00965655"/>
    <w:rsid w:val="00967F48"/>
    <w:rsid w:val="009744CE"/>
    <w:rsid w:val="009829B6"/>
    <w:rsid w:val="00985121"/>
    <w:rsid w:val="00985E0D"/>
    <w:rsid w:val="00986665"/>
    <w:rsid w:val="00987C83"/>
    <w:rsid w:val="00993519"/>
    <w:rsid w:val="00995429"/>
    <w:rsid w:val="009A2BCC"/>
    <w:rsid w:val="009A3818"/>
    <w:rsid w:val="009B1F7A"/>
    <w:rsid w:val="009B201F"/>
    <w:rsid w:val="009B2392"/>
    <w:rsid w:val="009B3A0A"/>
    <w:rsid w:val="009B5332"/>
    <w:rsid w:val="009C5137"/>
    <w:rsid w:val="009D080A"/>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1641"/>
    <w:rsid w:val="00A048EE"/>
    <w:rsid w:val="00A137E6"/>
    <w:rsid w:val="00A14010"/>
    <w:rsid w:val="00A23455"/>
    <w:rsid w:val="00A24331"/>
    <w:rsid w:val="00A2738E"/>
    <w:rsid w:val="00A34026"/>
    <w:rsid w:val="00A40067"/>
    <w:rsid w:val="00A41CA2"/>
    <w:rsid w:val="00A42DA1"/>
    <w:rsid w:val="00A43912"/>
    <w:rsid w:val="00A462DA"/>
    <w:rsid w:val="00A4708B"/>
    <w:rsid w:val="00A4785E"/>
    <w:rsid w:val="00A607E8"/>
    <w:rsid w:val="00A60D80"/>
    <w:rsid w:val="00A631CF"/>
    <w:rsid w:val="00A6482E"/>
    <w:rsid w:val="00A70001"/>
    <w:rsid w:val="00A70B32"/>
    <w:rsid w:val="00A7250B"/>
    <w:rsid w:val="00A732FC"/>
    <w:rsid w:val="00A73C58"/>
    <w:rsid w:val="00A747F1"/>
    <w:rsid w:val="00A77F6F"/>
    <w:rsid w:val="00A80E3D"/>
    <w:rsid w:val="00A90CCC"/>
    <w:rsid w:val="00A9163D"/>
    <w:rsid w:val="00A954D3"/>
    <w:rsid w:val="00AA3DBA"/>
    <w:rsid w:val="00AA5E03"/>
    <w:rsid w:val="00AA799A"/>
    <w:rsid w:val="00AA7CD7"/>
    <w:rsid w:val="00AB02BC"/>
    <w:rsid w:val="00AB71F7"/>
    <w:rsid w:val="00AC0219"/>
    <w:rsid w:val="00AC0D73"/>
    <w:rsid w:val="00AC1B1C"/>
    <w:rsid w:val="00AC2397"/>
    <w:rsid w:val="00AC28D7"/>
    <w:rsid w:val="00AC4EA8"/>
    <w:rsid w:val="00AC5C08"/>
    <w:rsid w:val="00AC7D3F"/>
    <w:rsid w:val="00AD050F"/>
    <w:rsid w:val="00AD614C"/>
    <w:rsid w:val="00AD70F8"/>
    <w:rsid w:val="00AD71AF"/>
    <w:rsid w:val="00AE025F"/>
    <w:rsid w:val="00AE1BE0"/>
    <w:rsid w:val="00AE6C76"/>
    <w:rsid w:val="00AE71F1"/>
    <w:rsid w:val="00AF030B"/>
    <w:rsid w:val="00AF0609"/>
    <w:rsid w:val="00AF08AF"/>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61BB"/>
    <w:rsid w:val="00B36265"/>
    <w:rsid w:val="00B4147E"/>
    <w:rsid w:val="00B425C9"/>
    <w:rsid w:val="00B4736D"/>
    <w:rsid w:val="00B50C15"/>
    <w:rsid w:val="00B51A82"/>
    <w:rsid w:val="00B545B7"/>
    <w:rsid w:val="00B574DB"/>
    <w:rsid w:val="00B63A34"/>
    <w:rsid w:val="00B64149"/>
    <w:rsid w:val="00B64DF9"/>
    <w:rsid w:val="00B749B5"/>
    <w:rsid w:val="00B81905"/>
    <w:rsid w:val="00B835B7"/>
    <w:rsid w:val="00B862D7"/>
    <w:rsid w:val="00B86E6F"/>
    <w:rsid w:val="00B9055E"/>
    <w:rsid w:val="00B95642"/>
    <w:rsid w:val="00B95C3E"/>
    <w:rsid w:val="00B9666E"/>
    <w:rsid w:val="00BA7DDB"/>
    <w:rsid w:val="00BB159F"/>
    <w:rsid w:val="00BB5435"/>
    <w:rsid w:val="00BD5489"/>
    <w:rsid w:val="00BE2C1E"/>
    <w:rsid w:val="00BE5359"/>
    <w:rsid w:val="00BF19D2"/>
    <w:rsid w:val="00BF4476"/>
    <w:rsid w:val="00BF4E00"/>
    <w:rsid w:val="00BF7298"/>
    <w:rsid w:val="00BF79A8"/>
    <w:rsid w:val="00C00CE1"/>
    <w:rsid w:val="00C03325"/>
    <w:rsid w:val="00C03A4E"/>
    <w:rsid w:val="00C172CB"/>
    <w:rsid w:val="00C211B7"/>
    <w:rsid w:val="00C218FD"/>
    <w:rsid w:val="00C21A9B"/>
    <w:rsid w:val="00C2272F"/>
    <w:rsid w:val="00C2355C"/>
    <w:rsid w:val="00C34EA3"/>
    <w:rsid w:val="00C35A02"/>
    <w:rsid w:val="00C36678"/>
    <w:rsid w:val="00C372BE"/>
    <w:rsid w:val="00C4186C"/>
    <w:rsid w:val="00C42FBA"/>
    <w:rsid w:val="00C4408D"/>
    <w:rsid w:val="00C443F2"/>
    <w:rsid w:val="00C4640E"/>
    <w:rsid w:val="00C50CBE"/>
    <w:rsid w:val="00C51480"/>
    <w:rsid w:val="00C5225F"/>
    <w:rsid w:val="00C53698"/>
    <w:rsid w:val="00C5482A"/>
    <w:rsid w:val="00C56AA2"/>
    <w:rsid w:val="00C6065C"/>
    <w:rsid w:val="00C62C21"/>
    <w:rsid w:val="00C631DF"/>
    <w:rsid w:val="00C64ADD"/>
    <w:rsid w:val="00C66604"/>
    <w:rsid w:val="00C6692C"/>
    <w:rsid w:val="00C705EB"/>
    <w:rsid w:val="00C72DB3"/>
    <w:rsid w:val="00C73490"/>
    <w:rsid w:val="00C73A7B"/>
    <w:rsid w:val="00C74CFD"/>
    <w:rsid w:val="00C75A0B"/>
    <w:rsid w:val="00C75E98"/>
    <w:rsid w:val="00C851B0"/>
    <w:rsid w:val="00C8584D"/>
    <w:rsid w:val="00C85DE9"/>
    <w:rsid w:val="00C934B4"/>
    <w:rsid w:val="00C977E3"/>
    <w:rsid w:val="00CA3EAF"/>
    <w:rsid w:val="00CA4127"/>
    <w:rsid w:val="00CA45CF"/>
    <w:rsid w:val="00CA5E67"/>
    <w:rsid w:val="00CB11AF"/>
    <w:rsid w:val="00CB24FA"/>
    <w:rsid w:val="00CC0229"/>
    <w:rsid w:val="00CC06E0"/>
    <w:rsid w:val="00CC392B"/>
    <w:rsid w:val="00CC6338"/>
    <w:rsid w:val="00CD1FF9"/>
    <w:rsid w:val="00CD3967"/>
    <w:rsid w:val="00CD4700"/>
    <w:rsid w:val="00CD56A0"/>
    <w:rsid w:val="00CD7103"/>
    <w:rsid w:val="00CD7418"/>
    <w:rsid w:val="00CE09AD"/>
    <w:rsid w:val="00CE2E46"/>
    <w:rsid w:val="00CF0A1F"/>
    <w:rsid w:val="00CF5D3D"/>
    <w:rsid w:val="00CF73F9"/>
    <w:rsid w:val="00D06261"/>
    <w:rsid w:val="00D06366"/>
    <w:rsid w:val="00D06A8D"/>
    <w:rsid w:val="00D13320"/>
    <w:rsid w:val="00D13F8D"/>
    <w:rsid w:val="00D17B7B"/>
    <w:rsid w:val="00D202D9"/>
    <w:rsid w:val="00D27A0A"/>
    <w:rsid w:val="00D27CCD"/>
    <w:rsid w:val="00D303DE"/>
    <w:rsid w:val="00D315C1"/>
    <w:rsid w:val="00D31BC4"/>
    <w:rsid w:val="00D33473"/>
    <w:rsid w:val="00D33E0C"/>
    <w:rsid w:val="00D36643"/>
    <w:rsid w:val="00D40363"/>
    <w:rsid w:val="00D40FAB"/>
    <w:rsid w:val="00D44D24"/>
    <w:rsid w:val="00D457B4"/>
    <w:rsid w:val="00D466C4"/>
    <w:rsid w:val="00D47D75"/>
    <w:rsid w:val="00D502B2"/>
    <w:rsid w:val="00D503D0"/>
    <w:rsid w:val="00D50C1C"/>
    <w:rsid w:val="00D522E2"/>
    <w:rsid w:val="00D527A0"/>
    <w:rsid w:val="00D64B67"/>
    <w:rsid w:val="00D7125B"/>
    <w:rsid w:val="00D720AE"/>
    <w:rsid w:val="00D800FB"/>
    <w:rsid w:val="00D830E6"/>
    <w:rsid w:val="00D83473"/>
    <w:rsid w:val="00D90EE8"/>
    <w:rsid w:val="00D91C4D"/>
    <w:rsid w:val="00D94972"/>
    <w:rsid w:val="00DA456D"/>
    <w:rsid w:val="00DA4DA6"/>
    <w:rsid w:val="00DA711B"/>
    <w:rsid w:val="00DA7967"/>
    <w:rsid w:val="00DB056A"/>
    <w:rsid w:val="00DB0580"/>
    <w:rsid w:val="00DB06DE"/>
    <w:rsid w:val="00DC03F8"/>
    <w:rsid w:val="00DC3305"/>
    <w:rsid w:val="00DD038D"/>
    <w:rsid w:val="00DD2F06"/>
    <w:rsid w:val="00DD45EA"/>
    <w:rsid w:val="00DD4AEC"/>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24AE6"/>
    <w:rsid w:val="00E24D49"/>
    <w:rsid w:val="00E26665"/>
    <w:rsid w:val="00E27ACC"/>
    <w:rsid w:val="00E31B50"/>
    <w:rsid w:val="00E3365C"/>
    <w:rsid w:val="00E35C52"/>
    <w:rsid w:val="00E4000A"/>
    <w:rsid w:val="00E40798"/>
    <w:rsid w:val="00E55F46"/>
    <w:rsid w:val="00E606AB"/>
    <w:rsid w:val="00E60834"/>
    <w:rsid w:val="00E61659"/>
    <w:rsid w:val="00E63B88"/>
    <w:rsid w:val="00E66186"/>
    <w:rsid w:val="00E66FBF"/>
    <w:rsid w:val="00E713F1"/>
    <w:rsid w:val="00E7282B"/>
    <w:rsid w:val="00E737D3"/>
    <w:rsid w:val="00E75D81"/>
    <w:rsid w:val="00E83587"/>
    <w:rsid w:val="00E84CD7"/>
    <w:rsid w:val="00E87E79"/>
    <w:rsid w:val="00E93423"/>
    <w:rsid w:val="00E97307"/>
    <w:rsid w:val="00E97BF8"/>
    <w:rsid w:val="00EA09C9"/>
    <w:rsid w:val="00EA3538"/>
    <w:rsid w:val="00EA35FC"/>
    <w:rsid w:val="00EA7DEC"/>
    <w:rsid w:val="00EB0684"/>
    <w:rsid w:val="00EB09C7"/>
    <w:rsid w:val="00EB3CE4"/>
    <w:rsid w:val="00EB4C53"/>
    <w:rsid w:val="00EC022A"/>
    <w:rsid w:val="00EC1D76"/>
    <w:rsid w:val="00EC2EE5"/>
    <w:rsid w:val="00EC4906"/>
    <w:rsid w:val="00ED0255"/>
    <w:rsid w:val="00ED0438"/>
    <w:rsid w:val="00ED0765"/>
    <w:rsid w:val="00ED15CA"/>
    <w:rsid w:val="00ED3657"/>
    <w:rsid w:val="00ED7509"/>
    <w:rsid w:val="00ED7935"/>
    <w:rsid w:val="00EE2F4E"/>
    <w:rsid w:val="00EE5F0D"/>
    <w:rsid w:val="00EE60F7"/>
    <w:rsid w:val="00EF28E9"/>
    <w:rsid w:val="00EF597B"/>
    <w:rsid w:val="00EF7DFB"/>
    <w:rsid w:val="00F02389"/>
    <w:rsid w:val="00F03995"/>
    <w:rsid w:val="00F04502"/>
    <w:rsid w:val="00F0493A"/>
    <w:rsid w:val="00F049E4"/>
    <w:rsid w:val="00F0547E"/>
    <w:rsid w:val="00F10CA6"/>
    <w:rsid w:val="00F10DFA"/>
    <w:rsid w:val="00F12092"/>
    <w:rsid w:val="00F13D70"/>
    <w:rsid w:val="00F15174"/>
    <w:rsid w:val="00F224E9"/>
    <w:rsid w:val="00F2363E"/>
    <w:rsid w:val="00F26109"/>
    <w:rsid w:val="00F30299"/>
    <w:rsid w:val="00F31488"/>
    <w:rsid w:val="00F4490E"/>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7C36"/>
    <w:rsid w:val="00FD7FF4"/>
    <w:rsid w:val="00FE778D"/>
    <w:rsid w:val="00FF0E8B"/>
    <w:rsid w:val="00FF19BB"/>
    <w:rsid w:val="00FF341C"/>
    <w:rsid w:val="00FF3B16"/>
    <w:rsid w:val="00FF4AE3"/>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86C4D-E478-44E4-83C2-13F6353C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school.edu.au/" TargetMode="External"/><Relationship Id="rId18" Type="http://schemas.openxmlformats.org/officeDocument/2006/relationships/hyperlink" Target="https://qed.qld.gov.au/publications/reports/statistics/schooling/schools" TargetMode="External"/><Relationship Id="rId26" Type="http://schemas.openxmlformats.org/officeDocument/2006/relationships/image" Target="media/image11.emf"/><Relationship Id="rId39" Type="http://schemas.openxmlformats.org/officeDocument/2006/relationships/customXml" Target="../customXml/item3.xml"/><Relationship Id="rId21" Type="http://schemas.openxmlformats.org/officeDocument/2006/relationships/hyperlink" Target="http://www.myschool.edu.a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arlychildhood.qld.gov.au/early-years/kindergarten-programs/kindergarten-in-indigenous-communities" TargetMode="External"/><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jpeg"/><Relationship Id="rId29" Type="http://schemas.openxmlformats.org/officeDocument/2006/relationships/hyperlink" Target="http://www.myschool.edu.au/"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hyperlink" Target="http://www.nap.edu.au/naplan"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schoolsdirectory.eq.edu.au/" TargetMode="External"/><Relationship Id="rId23" Type="http://schemas.openxmlformats.org/officeDocument/2006/relationships/image" Target="media/image8.png"/><Relationship Id="rId28" Type="http://schemas.openxmlformats.org/officeDocument/2006/relationships/hyperlink" Target="http://ppr.det.qld.gov.au/education/management/Pages/Roll-Marking-in-State-Schools.aspx"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ata.qld.gov.au/" TargetMode="External"/><Relationship Id="rId22" Type="http://schemas.openxmlformats.org/officeDocument/2006/relationships/hyperlink" Target="http://www.myschool.edu.au/" TargetMode="External"/><Relationship Id="rId27" Type="http://schemas.openxmlformats.org/officeDocument/2006/relationships/hyperlink" Target="http://ppr.det.qld.gov.au/education/management/Pages/Managing-Student-Absences-and-Enforcing-Enrolment-and-Attendance-at-State-Schools.aspx" TargetMode="External"/><Relationship Id="rId30" Type="http://schemas.openxmlformats.org/officeDocument/2006/relationships/hyperlink" Target="http://www.myschool.edu.au/"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bowe44\My%20Documents\admin\annual%20report\trebonne\2018\1118_Trebonne_SS_sa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nual Report" ma:contentTypeID="0x010100DB407EC525CF4C5EA79E4ED7FE6B68CB00DCA81F7B09613F4EB47DCAB7F53593C4" ma:contentTypeVersion="3" ma:contentTypeDescription="Annual Report Content Type" ma:contentTypeScope="" ma:versionID="0ef35bb507d1b0ac70edee4a0d00067a">
  <xsd:schema xmlns:xsd="http://www.w3.org/2001/XMLSchema" xmlns:xs="http://www.w3.org/2001/XMLSchema" xmlns:p="http://schemas.microsoft.com/office/2006/metadata/properties" xmlns:ns2="e388a2ce-7134-40a2-9227-5682b560d94c" targetNamespace="http://schemas.microsoft.com/office/2006/metadata/properties" ma:root="true" ma:fieldsID="1bf8931a71219f0c0c17e7848838f481" ns2:_="">
    <xsd:import namespace="e388a2ce-7134-40a2-9227-5682b560d94c"/>
    <xsd:element name="properties">
      <xsd:complexType>
        <xsd:sequence>
          <xsd:element name="documentManagement">
            <xsd:complexType>
              <xsd:all>
                <xsd:element ref="ns2:AnnualRepor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8a2ce-7134-40a2-9227-5682b560d94c" elementFormDefault="qualified">
    <xsd:import namespace="http://schemas.microsoft.com/office/2006/documentManagement/types"/>
    <xsd:import namespace="http://schemas.microsoft.com/office/infopath/2007/PartnerControls"/>
    <xsd:element name="AnnualReportDate" ma:index="8" ma:displayName="Annual Report Date" ma:format="DateOnly" ma:internalName="AnnualRepor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nnual Report" ma:contentTypeID="0x010100F3F53130F0E2C347AA707E224F51F1EB00BADEF43C6C627146A513B23F5206251F" ma:contentTypeVersion="23" ma:contentTypeDescription="Create a new Annual Report" ma:contentTypeScope="" ma:versionID="d5c6a87cbaa956a4554b9a2dd904b8ff">
  <xsd:schema xmlns:xsd="http://www.w3.org/2001/XMLSchema" xmlns:xs="http://www.w3.org/2001/XMLSchema" xmlns:p="http://schemas.microsoft.com/office/2006/metadata/properties" xmlns:ns2="fec64be4-fb71-4b94-a065-2316cd308c4d" targetNamespace="http://schemas.microsoft.com/office/2006/metadata/properties" ma:root="true" ma:fieldsID="5150968a6e08050002ee668dd5429cc1" ns2:_="">
    <xsd:import namespace="fec64be4-fb71-4b94-a065-2316cd308c4d"/>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4be4-fb71-4b94-a065-2316cd308c4d"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nnualReportDate xmlns="fec64be4-fb71-4b94-a065-2316cd308c4d">2019-06-12T14:00:00+00:00</AnnualReportDate>
    <PPContentApprover xmlns="fec64be4-fb71-4b94-a065-2316cd308c4d">
      <UserInfo>
        <DisplayName/>
        <AccountId xsi:nil="true"/>
        <AccountType/>
      </UserInfo>
    </PPContentApprover>
    <PPModeratedBy xmlns="fec64be4-fb71-4b94-a065-2316cd308c4d">
      <UserInfo>
        <DisplayName/>
        <AccountId xsi:nil="true"/>
        <AccountType/>
      </UserInfo>
    </PPModeratedBy>
    <PPSubmittedBy xmlns="fec64be4-fb71-4b94-a065-2316cd308c4d">
      <UserInfo>
        <DisplayName/>
        <AccountId xsi:nil="true"/>
        <AccountType/>
      </UserInfo>
    </PPSubmittedBy>
    <PPPublishedNotificationAddresses xmlns="fec64be4-fb71-4b94-a065-2316cd308c4d" xsi:nil="true"/>
    <PPModeratedDate xmlns="fec64be4-fb71-4b94-a065-2316cd308c4d" xsi:nil="true"/>
    <PPLastReviewedDate xmlns="fec64be4-fb71-4b94-a065-2316cd308c4d" xsi:nil="true"/>
    <PPContentOwner xmlns="fec64be4-fb71-4b94-a065-2316cd308c4d">
      <UserInfo>
        <DisplayName/>
        <AccountId xsi:nil="true"/>
        <AccountType/>
      </UserInfo>
    </PPContentOwner>
    <PPReferenceNumber xmlns="fec64be4-fb71-4b94-a065-2316cd308c4d" xsi:nil="true"/>
    <PPContentAuthor xmlns="fec64be4-fb71-4b94-a065-2316cd308c4d">
      <UserInfo>
        <DisplayName/>
        <AccountId xsi:nil="true"/>
        <AccountType/>
      </UserInfo>
    </PPContentAuthor>
    <PPReviewDate xmlns="fec64be4-fb71-4b94-a065-2316cd308c4d" xsi:nil="true"/>
    <PPLastReviewedBy xmlns="fec64be4-fb71-4b94-a065-2316cd308c4d">
      <UserInfo>
        <DisplayName/>
        <AccountId xsi:nil="true"/>
        <AccountType/>
      </UserInfo>
    </PPLastReviewedBy>
    <PPSubmittedDate xmlns="fec64be4-fb71-4b94-a065-2316cd308c4d" xsi:nil="true"/>
  </documentManagement>
</p:properties>
</file>

<file path=customXml/itemProps1.xml><?xml version="1.0" encoding="utf-8"?>
<ds:datastoreItem xmlns:ds="http://schemas.openxmlformats.org/officeDocument/2006/customXml" ds:itemID="{FD635F87-37EF-4180-BC86-EF64F2744980}"/>
</file>

<file path=customXml/itemProps2.xml><?xml version="1.0" encoding="utf-8"?>
<ds:datastoreItem xmlns:ds="http://schemas.openxmlformats.org/officeDocument/2006/customXml" ds:itemID="{A20F4008-971A-406B-A336-802543949552}"/>
</file>

<file path=customXml/itemProps3.xml><?xml version="1.0" encoding="utf-8"?>
<ds:datastoreItem xmlns:ds="http://schemas.openxmlformats.org/officeDocument/2006/customXml" ds:itemID="{1F7E4CCA-5256-4EA6-A35A-E2BCA3E4A2BA}"/>
</file>

<file path=customXml/itemProps4.xml><?xml version="1.0" encoding="utf-8"?>
<ds:datastoreItem xmlns:ds="http://schemas.openxmlformats.org/officeDocument/2006/customXml" ds:itemID="{AAE1D9F0-11E1-4203-ACA1-FB44BC0048F7}"/>
</file>

<file path=customXml/itemProps5.xml><?xml version="1.0" encoding="utf-8"?>
<ds:datastoreItem xmlns:ds="http://schemas.openxmlformats.org/officeDocument/2006/customXml" ds:itemID="{29C2CA31-5721-45A3-B9F3-58C0F73D1D6D}"/>
</file>

<file path=docProps/app.xml><?xml version="1.0" encoding="utf-8"?>
<Properties xmlns="http://schemas.openxmlformats.org/officeDocument/2006/extended-properties" xmlns:vt="http://schemas.openxmlformats.org/officeDocument/2006/docPropsVTypes">
  <Template>1118_Trebonne_SS_sar2018.dot</Template>
  <TotalTime>1242</TotalTime>
  <Pages>12</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21622</CharactersWithSpaces>
  <SharedDoc>false</SharedDoc>
  <HLinks>
    <vt:vector size="120" baseType="variant">
      <vt:variant>
        <vt:i4>4325401</vt:i4>
      </vt:variant>
      <vt:variant>
        <vt:i4>57</vt:i4>
      </vt:variant>
      <vt:variant>
        <vt:i4>0</vt:i4>
      </vt:variant>
      <vt:variant>
        <vt:i4>5</vt:i4>
      </vt:variant>
      <vt:variant>
        <vt:lpwstr>https://wfshelp.eq.edu.au/Pages/Home.aspx</vt:lpwstr>
      </vt:variant>
      <vt:variant>
        <vt:lpwstr/>
      </vt:variant>
      <vt:variant>
        <vt:i4>4915276</vt:i4>
      </vt:variant>
      <vt:variant>
        <vt:i4>54</vt:i4>
      </vt:variant>
      <vt:variant>
        <vt:i4>0</vt:i4>
      </vt:variant>
      <vt:variant>
        <vt:i4>5</vt:i4>
      </vt:variant>
      <vt:variant>
        <vt:lpwstr>https://qed.qld.gov.au/publications/reports/statistics/schooling/learning-outcomes/next-step</vt:lpwstr>
      </vt:variant>
      <vt:variant>
        <vt:lpwstr/>
      </vt:variant>
      <vt:variant>
        <vt:i4>5832782</vt:i4>
      </vt:variant>
      <vt:variant>
        <vt:i4>51</vt:i4>
      </vt:variant>
      <vt:variant>
        <vt:i4>0</vt:i4>
      </vt:variant>
      <vt:variant>
        <vt:i4>5</vt:i4>
      </vt:variant>
      <vt:variant>
        <vt:lpwstr>https://www.ibo.org/</vt:lpwstr>
      </vt:variant>
      <vt:variant>
        <vt:lpwstr/>
      </vt:variant>
      <vt:variant>
        <vt:i4>2621494</vt:i4>
      </vt:variant>
      <vt:variant>
        <vt:i4>48</vt:i4>
      </vt:variant>
      <vt:variant>
        <vt:i4>0</vt:i4>
      </vt:variant>
      <vt:variant>
        <vt:i4>5</vt:i4>
      </vt:variant>
      <vt:variant>
        <vt:lpwstr>https://www.aqf.edu.au/</vt:lpwstr>
      </vt:variant>
      <vt:variant>
        <vt:lpwstr/>
      </vt:variant>
      <vt:variant>
        <vt:i4>4653137</vt:i4>
      </vt:variant>
      <vt:variant>
        <vt:i4>45</vt:i4>
      </vt:variant>
      <vt:variant>
        <vt:i4>0</vt:i4>
      </vt:variant>
      <vt:variant>
        <vt:i4>5</vt:i4>
      </vt:variant>
      <vt:variant>
        <vt:lpwstr>https://www.qcaa.qld.edu.au/about/publications/statistics</vt:lpwstr>
      </vt:variant>
      <vt:variant>
        <vt:lpwstr/>
      </vt:variant>
      <vt:variant>
        <vt:i4>524383</vt:i4>
      </vt:variant>
      <vt:variant>
        <vt:i4>42</vt:i4>
      </vt:variant>
      <vt:variant>
        <vt:i4>0</vt:i4>
      </vt:variant>
      <vt:variant>
        <vt:i4>5</vt:i4>
      </vt:variant>
      <vt:variant>
        <vt:lpwstr>http://www.nap.edu.au/naplan</vt:lpwstr>
      </vt:variant>
      <vt:variant>
        <vt:lpwstr/>
      </vt:variant>
      <vt:variant>
        <vt:i4>2293816</vt:i4>
      </vt:variant>
      <vt:variant>
        <vt:i4>39</vt:i4>
      </vt:variant>
      <vt:variant>
        <vt:i4>0</vt:i4>
      </vt:variant>
      <vt:variant>
        <vt:i4>5</vt:i4>
      </vt:variant>
      <vt:variant>
        <vt:lpwstr>http://www.myschool.edu.au/</vt:lpwstr>
      </vt:variant>
      <vt:variant>
        <vt:lpwstr/>
      </vt:variant>
      <vt:variant>
        <vt:i4>2293816</vt:i4>
      </vt:variant>
      <vt:variant>
        <vt:i4>36</vt:i4>
      </vt:variant>
      <vt:variant>
        <vt:i4>0</vt:i4>
      </vt:variant>
      <vt:variant>
        <vt:i4>5</vt:i4>
      </vt:variant>
      <vt:variant>
        <vt:lpwstr>http://www.myschool.edu.au/</vt:lpwstr>
      </vt:variant>
      <vt:variant>
        <vt:lpwstr/>
      </vt:variant>
      <vt:variant>
        <vt:i4>2424889</vt:i4>
      </vt:variant>
      <vt:variant>
        <vt:i4>33</vt:i4>
      </vt:variant>
      <vt:variant>
        <vt:i4>0</vt:i4>
      </vt:variant>
      <vt:variant>
        <vt:i4>5</vt:i4>
      </vt:variant>
      <vt:variant>
        <vt:lpwstr>http://ppr.det.qld.gov.au/education/management/Pages/Roll-Marking-in-State-Schools.aspx</vt:lpwstr>
      </vt:variant>
      <vt:variant>
        <vt:lpwstr/>
      </vt:variant>
      <vt:variant>
        <vt:i4>6750334</vt:i4>
      </vt:variant>
      <vt:variant>
        <vt:i4>30</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27</vt:i4>
      </vt:variant>
      <vt:variant>
        <vt:i4>0</vt:i4>
      </vt:variant>
      <vt:variant>
        <vt:i4>5</vt:i4>
      </vt:variant>
      <vt:variant>
        <vt:lpwstr>http://www.myschool.edu.au/</vt:lpwstr>
      </vt:variant>
      <vt:variant>
        <vt:lpwstr/>
      </vt:variant>
      <vt:variant>
        <vt:i4>2293816</vt:i4>
      </vt:variant>
      <vt:variant>
        <vt:i4>24</vt:i4>
      </vt:variant>
      <vt:variant>
        <vt:i4>0</vt:i4>
      </vt:variant>
      <vt:variant>
        <vt:i4>5</vt:i4>
      </vt:variant>
      <vt:variant>
        <vt:lpwstr>http://www.myschool.edu.au/</vt:lpwstr>
      </vt:variant>
      <vt:variant>
        <vt:lpwstr/>
      </vt:variant>
      <vt:variant>
        <vt:i4>5963788</vt:i4>
      </vt:variant>
      <vt:variant>
        <vt:i4>21</vt:i4>
      </vt:variant>
      <vt:variant>
        <vt:i4>0</vt:i4>
      </vt:variant>
      <vt:variant>
        <vt:i4>5</vt:i4>
      </vt:variant>
      <vt:variant>
        <vt:lpwstr>https://qed.qld.gov.au/publications/reports/statistics/schooling/schools</vt:lpwstr>
      </vt:variant>
      <vt:variant>
        <vt:lpwstr/>
      </vt:variant>
      <vt:variant>
        <vt:i4>3539000</vt:i4>
      </vt:variant>
      <vt:variant>
        <vt:i4>18</vt:i4>
      </vt:variant>
      <vt:variant>
        <vt:i4>0</vt:i4>
      </vt:variant>
      <vt:variant>
        <vt:i4>5</vt:i4>
      </vt:variant>
      <vt:variant>
        <vt:lpwstr>https://earlychildhood.qld.gov.au/early-years/kindergarten-programs/kindergarten-in-indigenous-communities</vt:lpwstr>
      </vt:variant>
      <vt:variant>
        <vt:lpwstr/>
      </vt:variant>
      <vt:variant>
        <vt:i4>393225</vt:i4>
      </vt:variant>
      <vt:variant>
        <vt:i4>15</vt:i4>
      </vt:variant>
      <vt:variant>
        <vt:i4>0</vt:i4>
      </vt:variant>
      <vt:variant>
        <vt:i4>5</vt:i4>
      </vt:variant>
      <vt:variant>
        <vt:lpwstr>https://myschool.edu.au/more-information/information-for-principals-and-teachers/using-the-principals-portal</vt:lpwstr>
      </vt:variant>
      <vt:variant>
        <vt:lpwstr/>
      </vt:variant>
      <vt:variant>
        <vt:i4>5505031</vt:i4>
      </vt:variant>
      <vt:variant>
        <vt:i4>12</vt:i4>
      </vt:variant>
      <vt:variant>
        <vt:i4>0</vt:i4>
      </vt:variant>
      <vt:variant>
        <vt:i4>5</vt:i4>
      </vt:variant>
      <vt:variant>
        <vt:lpwstr>https://myschool.edu.au/principals/login</vt:lpwstr>
      </vt:variant>
      <vt:variant>
        <vt:lpwstr/>
      </vt:variant>
      <vt:variant>
        <vt:i4>6684771</vt:i4>
      </vt:variant>
      <vt:variant>
        <vt:i4>9</vt:i4>
      </vt:variant>
      <vt:variant>
        <vt:i4>0</vt:i4>
      </vt:variant>
      <vt:variant>
        <vt:i4>5</vt:i4>
      </vt:variant>
      <vt:variant>
        <vt:lpwstr>https://schoolsdirectory.eq.edu.au/</vt:lpwstr>
      </vt:variant>
      <vt:variant>
        <vt:lpwstr/>
      </vt:variant>
      <vt:variant>
        <vt:i4>6488172</vt:i4>
      </vt:variant>
      <vt:variant>
        <vt:i4>6</vt:i4>
      </vt:variant>
      <vt:variant>
        <vt:i4>0</vt:i4>
      </vt:variant>
      <vt:variant>
        <vt:i4>5</vt:i4>
      </vt:variant>
      <vt:variant>
        <vt:lpwstr>http://data.qld.gov.au/</vt:lpwstr>
      </vt:variant>
      <vt:variant>
        <vt:lpwstr/>
      </vt:variant>
      <vt:variant>
        <vt:i4>2293816</vt:i4>
      </vt:variant>
      <vt:variant>
        <vt:i4>3</vt:i4>
      </vt:variant>
      <vt:variant>
        <vt:i4>0</vt:i4>
      </vt:variant>
      <vt:variant>
        <vt:i4>5</vt:i4>
      </vt:variant>
      <vt:variant>
        <vt:lpwstr>http://www.myschool.edu.au/</vt:lpwstr>
      </vt:variant>
      <vt:variant>
        <vt:lpwstr/>
      </vt:variant>
      <vt:variant>
        <vt:i4>4128807</vt:i4>
      </vt:variant>
      <vt:variant>
        <vt:i4>0</vt:i4>
      </vt:variant>
      <vt:variant>
        <vt:i4>0</vt:i4>
      </vt:variant>
      <vt:variant>
        <vt:i4>5</vt:i4>
      </vt:variant>
      <vt:variant>
        <vt:lpwstr>https://wfsportal.eq.edu.au/pages-and-documents/annual-report/uploading-annual-reports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dc:title>
  <dc:subject/>
  <dc:creator>BOWER, Anne</dc:creator>
  <cp:keywords/>
  <cp:lastModifiedBy>BOWER, Anne</cp:lastModifiedBy>
  <cp:revision>16</cp:revision>
  <cp:lastPrinted>2019-04-01T00:05:00Z</cp:lastPrinted>
  <dcterms:created xsi:type="dcterms:W3CDTF">2019-06-13T00:14:00Z</dcterms:created>
  <dcterms:modified xsi:type="dcterms:W3CDTF">2019-06-13T21:37:00Z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0x010100F3F53130F0E2C347AA707E224F51F1EB00BADEF43C6C627146A513B23F5206251F</vt:lpwstr>
  </property>
</Properties>
</file>